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5E" w:rsidRDefault="00706F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6F5E" w:rsidRDefault="00706F5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6F5E" w:rsidRDefault="00913FE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Javaslat a Kari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SzMSz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I. kötetére</w:t>
      </w:r>
    </w:p>
    <w:p w:rsidR="00706F5E" w:rsidRDefault="00913FE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összefoglaló -</w:t>
      </w:r>
    </w:p>
    <w:p w:rsidR="00706F5E" w:rsidRDefault="00706F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06F5E" w:rsidRDefault="00706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jelen javaslat nem az korábbi kari SZMR módosítása, hanem új szabályzat. Ez a korábbihoz képest következő lényegesebb változtatásokat tartalmazza:</w:t>
      </w:r>
    </w:p>
    <w:p w:rsidR="00706F5E" w:rsidRDefault="00706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Megfelelés a jogszabályi változásoknak és az </w:t>
      </w:r>
      <w:r>
        <w:rPr>
          <w:rFonts w:ascii="Times New Roman" w:hAnsi="Times New Roman" w:cs="Times New Roman"/>
          <w:sz w:val="24"/>
          <w:szCs w:val="24"/>
        </w:rPr>
        <w:t>ELTE-n kialakított kancellári rendszernek.</w:t>
      </w:r>
    </w:p>
    <w:p w:rsidR="00706F5E" w:rsidRDefault="00706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A korábbinál logikusabb sorrendiség.</w:t>
      </w:r>
    </w:p>
    <w:p w:rsidR="00706F5E" w:rsidRDefault="00706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Ahol lehetett, egyszerűbbé kívántuk tenni a szabályzatot, áttekinthetőbbé az ügymenetet. Rövid időtartamú, pályázat terhére történő alkalmazáshoz például nem kell az in</w:t>
      </w:r>
      <w:r>
        <w:rPr>
          <w:rFonts w:ascii="Times New Roman" w:hAnsi="Times New Roman" w:cs="Times New Roman"/>
          <w:sz w:val="24"/>
          <w:szCs w:val="24"/>
        </w:rPr>
        <w:t>tézeti tanács állásfoglalása, a felvételi testület a témavezetőből/projektvezetőből, az illetékes intézetigazgatóból és a dékánból áll. (A pályázatköteles kinevezések továbbra is az IT és a KT elé kerülnek).</w:t>
      </w:r>
    </w:p>
    <w:p w:rsidR="00706F5E" w:rsidRDefault="00706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Környezettudományi Centrum </w:t>
      </w:r>
      <w:r>
        <w:rPr>
          <w:rFonts w:ascii="Times New Roman" w:hAnsi="Times New Roman" w:cs="Times New Roman"/>
          <w:sz w:val="24"/>
          <w:szCs w:val="24"/>
        </w:rPr>
        <w:t>nem önálló inté</w:t>
      </w:r>
      <w:r>
        <w:rPr>
          <w:rFonts w:ascii="Times New Roman" w:hAnsi="Times New Roman" w:cs="Times New Roman"/>
          <w:sz w:val="24"/>
          <w:szCs w:val="24"/>
        </w:rPr>
        <w:t xml:space="preserve">zetközi szervezeti egység. Ezen kívül egyetlen további dékán közvetlen (szintén nem önálló) oktatási egység maradt: 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Természettudományi Kommunikáció és UNESCO Multimédiapedagógia Központ. </w:t>
      </w:r>
      <w:r>
        <w:rPr>
          <w:rFonts w:ascii="Times New Roman" w:hAnsi="Times New Roman" w:cs="Times New Roman"/>
          <w:sz w:val="24"/>
          <w:szCs w:val="24"/>
        </w:rPr>
        <w:t xml:space="preserve">Az eddig önálló egységként működő </w:t>
      </w:r>
      <w:r>
        <w:rPr>
          <w:rFonts w:ascii="Times New Roman" w:hAnsi="Times New Roman" w:cs="Times New Roman"/>
          <w:i/>
          <w:iCs/>
          <w:sz w:val="24"/>
          <w:szCs w:val="24"/>
        </w:rPr>
        <w:t>Tudománytörténet és Tudományfiloz</w:t>
      </w:r>
      <w:r>
        <w:rPr>
          <w:rFonts w:ascii="Times New Roman" w:hAnsi="Times New Roman" w:cs="Times New Roman"/>
          <w:i/>
          <w:iCs/>
          <w:sz w:val="24"/>
          <w:szCs w:val="24"/>
        </w:rPr>
        <w:t>ófia Tanszék</w:t>
      </w:r>
      <w:r>
        <w:rPr>
          <w:rFonts w:ascii="Times New Roman" w:hAnsi="Times New Roman" w:cs="Times New Roman"/>
          <w:sz w:val="24"/>
          <w:szCs w:val="24"/>
        </w:rPr>
        <w:t xml:space="preserve"> megszűnik.</w:t>
      </w:r>
    </w:p>
    <w:p w:rsidR="00706F5E" w:rsidRDefault="00706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Három szolgáltató kari egység működik: a </w:t>
      </w:r>
      <w:r>
        <w:rPr>
          <w:rFonts w:ascii="Times New Roman" w:hAnsi="Times New Roman" w:cs="Times New Roman"/>
          <w:i/>
          <w:iCs/>
          <w:sz w:val="24"/>
          <w:szCs w:val="24"/>
        </w:rPr>
        <w:t>Kari Könyvtár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>
        <w:rPr>
          <w:rFonts w:ascii="Times New Roman" w:hAnsi="Times New Roman" w:cs="Times New Roman"/>
          <w:i/>
          <w:iCs/>
          <w:sz w:val="24"/>
          <w:szCs w:val="24"/>
        </w:rPr>
        <w:t>Központi Kutató és Műszer Centrum</w:t>
      </w:r>
      <w:r>
        <w:rPr>
          <w:rFonts w:ascii="Times New Roman" w:hAnsi="Times New Roman" w:cs="Times New Roman"/>
          <w:sz w:val="24"/>
          <w:szCs w:val="24"/>
        </w:rPr>
        <w:t xml:space="preserve">, valamint a </w:t>
      </w:r>
      <w:r>
        <w:rPr>
          <w:rFonts w:ascii="Times New Roman" w:hAnsi="Times New Roman" w:cs="Times New Roman"/>
          <w:i/>
          <w:iCs/>
          <w:sz w:val="24"/>
          <w:szCs w:val="24"/>
        </w:rPr>
        <w:t>Természetrajzi Múzeum</w:t>
      </w:r>
      <w:r>
        <w:rPr>
          <w:rFonts w:ascii="Times New Roman" w:hAnsi="Times New Roman" w:cs="Times New Roman"/>
          <w:sz w:val="24"/>
          <w:szCs w:val="24"/>
        </w:rPr>
        <w:t xml:space="preserve">. 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RET </w:t>
      </w:r>
      <w:r>
        <w:rPr>
          <w:rFonts w:ascii="Times New Roman" w:hAnsi="Times New Roman" w:cs="Times New Roman"/>
          <w:sz w:val="24"/>
          <w:szCs w:val="24"/>
        </w:rPr>
        <w:t>a Kutató- és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Műszerközpont része.</w:t>
      </w:r>
    </w:p>
    <w:p w:rsidR="00706F5E" w:rsidRDefault="00706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A Kari Tanács áprilisi ülésén felállításra kerül egy bizo</w:t>
      </w:r>
      <w:r>
        <w:rPr>
          <w:rFonts w:ascii="Times New Roman" w:hAnsi="Times New Roman" w:cs="Times New Roman"/>
          <w:sz w:val="24"/>
          <w:szCs w:val="24"/>
        </w:rPr>
        <w:t>ttság, amely megvizsgálja a tudománytörténet és tudományfilozófia Karon történő oktatásának jövőjét.</w:t>
      </w:r>
    </w:p>
    <w:p w:rsidR="00706F5E" w:rsidRDefault="00706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A kari bizottságokban a hallgatói/doktorandusz részvételről a tavasz folyamán szavaz a Kar Tanácsa.</w:t>
      </w:r>
    </w:p>
    <w:p w:rsidR="00706F5E" w:rsidRDefault="00706F5E">
      <w:pPr>
        <w:pStyle w:val="Standard"/>
        <w:jc w:val="both"/>
        <w:rPr>
          <w:rFonts w:ascii="Times New Roman" w:hAnsi="Times New Roman" w:cs="Times New Roman"/>
          <w:bCs/>
        </w:rPr>
      </w:pPr>
    </w:p>
    <w:p w:rsidR="00706F5E" w:rsidRDefault="00706F5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 4.-5. pontok értelmében módosul az ELTE S</w:t>
      </w:r>
      <w:r>
        <w:rPr>
          <w:rFonts w:ascii="Times New Roman" w:hAnsi="Times New Roman" w:cs="Times New Roman"/>
          <w:sz w:val="24"/>
          <w:szCs w:val="24"/>
        </w:rPr>
        <w:t xml:space="preserve">ZMR. 1. </w:t>
      </w:r>
      <w:proofErr w:type="spellStart"/>
      <w:r>
        <w:rPr>
          <w:rFonts w:ascii="Times New Roman" w:hAnsi="Times New Roman" w:cs="Times New Roman"/>
          <w:sz w:val="24"/>
          <w:szCs w:val="24"/>
        </w:rPr>
        <w:t>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melléklete, amely a szervezeti egységeket és ezek típusait sorolja fel.</w:t>
      </w:r>
    </w:p>
    <w:p w:rsidR="00706F5E" w:rsidRDefault="00706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F5E" w:rsidRDefault="00706F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2016. február 18.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06F5E" w:rsidRDefault="00913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Surján Péter </w:t>
      </w:r>
      <w:bookmarkStart w:id="0" w:name="_GoBack"/>
      <w:bookmarkEnd w:id="0"/>
    </w:p>
    <w:p w:rsidR="00706F5E" w:rsidRDefault="00913FE4">
      <w:pPr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sectPr w:rsidR="00706F5E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FE4" w:rsidRDefault="00913FE4">
      <w:pPr>
        <w:spacing w:after="0" w:line="240" w:lineRule="auto"/>
      </w:pPr>
      <w:r>
        <w:separator/>
      </w:r>
    </w:p>
  </w:endnote>
  <w:endnote w:type="continuationSeparator" w:id="0">
    <w:p w:rsidR="00913FE4" w:rsidRDefault="0091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FE4" w:rsidRDefault="00913FE4">
      <w:pPr>
        <w:spacing w:after="0" w:line="240" w:lineRule="auto"/>
      </w:pPr>
      <w:r>
        <w:separator/>
      </w:r>
    </w:p>
  </w:footnote>
  <w:footnote w:type="continuationSeparator" w:id="0">
    <w:p w:rsidR="00913FE4" w:rsidRDefault="00913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5E" w:rsidRDefault="00913FE4">
    <w:pPr>
      <w:pStyle w:val="lfej"/>
    </w:pPr>
    <w:r>
      <w:t xml:space="preserve">ELTE TTK Kari Tanács 2016. </w:t>
    </w:r>
    <w:r>
      <w:t>február 17</w:t>
    </w:r>
    <w:proofErr w:type="gramStart"/>
    <w:r>
      <w:t>..</w:t>
    </w:r>
    <w:proofErr w:type="gramEnd"/>
    <w:r>
      <w:tab/>
    </w:r>
    <w:r>
      <w:tab/>
      <w:t>3</w:t>
    </w:r>
    <w:proofErr w:type="gramStart"/>
    <w:r>
      <w:t>.sz.</w:t>
    </w:r>
    <w:proofErr w:type="gramEnd"/>
    <w:r>
      <w:t xml:space="preserve"> melléklet</w:t>
    </w:r>
  </w:p>
  <w:p w:rsidR="00706F5E" w:rsidRDefault="00706F5E">
    <w:pPr>
      <w:pStyle w:val="lfej"/>
    </w:pPr>
  </w:p>
  <w:p w:rsidR="00706F5E" w:rsidRDefault="00706F5E">
    <w:pPr>
      <w:pStyle w:val="lfej"/>
    </w:pPr>
  </w:p>
  <w:p w:rsidR="00706F5E" w:rsidRDefault="00706F5E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5E"/>
    <w:rsid w:val="000714AE"/>
    <w:rsid w:val="00706F5E"/>
    <w:rsid w:val="0091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uppressAutoHyphens/>
      <w:spacing w:after="200"/>
    </w:pPr>
  </w:style>
  <w:style w:type="paragraph" w:styleId="Cmsor1">
    <w:name w:val="heading 1"/>
    <w:basedOn w:val="Heading"/>
    <w:qFormat/>
    <w:pPr>
      <w:outlineLvl w:val="0"/>
    </w:pPr>
  </w:style>
  <w:style w:type="paragraph" w:styleId="Cmsor2">
    <w:name w:val="heading 2"/>
    <w:basedOn w:val="Heading"/>
    <w:qFormat/>
    <w:pPr>
      <w:outlineLvl w:val="1"/>
    </w:pPr>
  </w:style>
  <w:style w:type="paragraph" w:styleId="Cmsor3">
    <w:name w:val="heading 3"/>
    <w:basedOn w:val="Heading"/>
    <w:qFormat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uiPriority w:val="99"/>
    <w:qFormat/>
    <w:rsid w:val="00117EB1"/>
  </w:style>
  <w:style w:type="character" w:customStyle="1" w:styleId="llbChar">
    <w:name w:val="Élőláb Char"/>
    <w:basedOn w:val="Bekezdsalapbettpusa"/>
    <w:uiPriority w:val="99"/>
    <w:qFormat/>
    <w:rsid w:val="00117EB1"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117EB1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l"/>
    <w:next w:val="TextBody"/>
    <w:qFormat/>
    <w:pPr>
      <w:keepNext/>
      <w:spacing w:before="240" w:after="120"/>
    </w:pPr>
    <w:rPr>
      <w:rFonts w:ascii="Liberation Sans" w:eastAsia="Lucida Sans Unicode" w:hAnsi="Liberation Sans" w:cs="Lohit Devanagari"/>
      <w:sz w:val="28"/>
      <w:szCs w:val="28"/>
    </w:rPr>
  </w:style>
  <w:style w:type="paragraph" w:customStyle="1" w:styleId="TextBody">
    <w:name w:val="Text Body"/>
    <w:basedOn w:val="Norml"/>
    <w:pPr>
      <w:spacing w:after="140" w:line="288" w:lineRule="auto"/>
    </w:pPr>
  </w:style>
  <w:style w:type="paragraph" w:styleId="Lista">
    <w:name w:val="List"/>
    <w:basedOn w:val="TextBody"/>
    <w:rPr>
      <w:rFonts w:cs="Lohit Devanagar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customStyle="1" w:styleId="Standard">
    <w:name w:val="Standard"/>
    <w:qFormat/>
    <w:rsid w:val="000469DC"/>
    <w:pPr>
      <w:widowControl w:val="0"/>
      <w:suppressAutoHyphens/>
      <w:spacing w:line="240" w:lineRule="auto"/>
      <w:textAlignment w:val="baseline"/>
    </w:pPr>
    <w:rPr>
      <w:rFonts w:ascii="Liberation Serif" w:eastAsia="WenQuanYi Zen Hei Sharp" w:hAnsi="Liberation Serif" w:cs="Lohit Devanagari"/>
      <w:sz w:val="24"/>
      <w:szCs w:val="24"/>
      <w:lang w:eastAsia="zh-CN" w:bidi="hi-IN"/>
    </w:rPr>
  </w:style>
  <w:style w:type="paragraph" w:styleId="lfej">
    <w:name w:val="header"/>
    <w:basedOn w:val="Norml"/>
    <w:uiPriority w:val="99"/>
    <w:unhideWhenUsed/>
    <w:rsid w:val="00117EB1"/>
    <w:pPr>
      <w:tabs>
        <w:tab w:val="center" w:pos="4536"/>
        <w:tab w:val="right" w:pos="9072"/>
      </w:tabs>
      <w:spacing w:after="0" w:line="240" w:lineRule="auto"/>
    </w:pPr>
  </w:style>
  <w:style w:type="paragraph" w:styleId="llb">
    <w:name w:val="footer"/>
    <w:basedOn w:val="Norml"/>
    <w:uiPriority w:val="99"/>
    <w:unhideWhenUsed/>
    <w:rsid w:val="00117EB1"/>
    <w:pPr>
      <w:tabs>
        <w:tab w:val="center" w:pos="4536"/>
        <w:tab w:val="right" w:pos="9072"/>
      </w:tabs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117EB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Quotations">
    <w:name w:val="Quotations"/>
    <w:basedOn w:val="Norml"/>
    <w:qFormat/>
  </w:style>
  <w:style w:type="paragraph" w:styleId="Cm">
    <w:name w:val="Title"/>
    <w:basedOn w:val="Heading"/>
    <w:qFormat/>
  </w:style>
  <w:style w:type="paragraph" w:styleId="Alcm">
    <w:name w:val="Subtitle"/>
    <w:basedOn w:val="Heading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uppressAutoHyphens/>
      <w:spacing w:after="200"/>
    </w:pPr>
  </w:style>
  <w:style w:type="paragraph" w:styleId="Cmsor1">
    <w:name w:val="heading 1"/>
    <w:basedOn w:val="Heading"/>
    <w:qFormat/>
    <w:pPr>
      <w:outlineLvl w:val="0"/>
    </w:pPr>
  </w:style>
  <w:style w:type="paragraph" w:styleId="Cmsor2">
    <w:name w:val="heading 2"/>
    <w:basedOn w:val="Heading"/>
    <w:qFormat/>
    <w:pPr>
      <w:outlineLvl w:val="1"/>
    </w:pPr>
  </w:style>
  <w:style w:type="paragraph" w:styleId="Cmsor3">
    <w:name w:val="heading 3"/>
    <w:basedOn w:val="Heading"/>
    <w:qFormat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uiPriority w:val="99"/>
    <w:qFormat/>
    <w:rsid w:val="00117EB1"/>
  </w:style>
  <w:style w:type="character" w:customStyle="1" w:styleId="llbChar">
    <w:name w:val="Élőláb Char"/>
    <w:basedOn w:val="Bekezdsalapbettpusa"/>
    <w:uiPriority w:val="99"/>
    <w:qFormat/>
    <w:rsid w:val="00117EB1"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117EB1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l"/>
    <w:next w:val="TextBody"/>
    <w:qFormat/>
    <w:pPr>
      <w:keepNext/>
      <w:spacing w:before="240" w:after="120"/>
    </w:pPr>
    <w:rPr>
      <w:rFonts w:ascii="Liberation Sans" w:eastAsia="Lucida Sans Unicode" w:hAnsi="Liberation Sans" w:cs="Lohit Devanagari"/>
      <w:sz w:val="28"/>
      <w:szCs w:val="28"/>
    </w:rPr>
  </w:style>
  <w:style w:type="paragraph" w:customStyle="1" w:styleId="TextBody">
    <w:name w:val="Text Body"/>
    <w:basedOn w:val="Norml"/>
    <w:pPr>
      <w:spacing w:after="140" w:line="288" w:lineRule="auto"/>
    </w:pPr>
  </w:style>
  <w:style w:type="paragraph" w:styleId="Lista">
    <w:name w:val="List"/>
    <w:basedOn w:val="TextBody"/>
    <w:rPr>
      <w:rFonts w:cs="Lohit Devanagar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customStyle="1" w:styleId="Standard">
    <w:name w:val="Standard"/>
    <w:qFormat/>
    <w:rsid w:val="000469DC"/>
    <w:pPr>
      <w:widowControl w:val="0"/>
      <w:suppressAutoHyphens/>
      <w:spacing w:line="240" w:lineRule="auto"/>
      <w:textAlignment w:val="baseline"/>
    </w:pPr>
    <w:rPr>
      <w:rFonts w:ascii="Liberation Serif" w:eastAsia="WenQuanYi Zen Hei Sharp" w:hAnsi="Liberation Serif" w:cs="Lohit Devanagari"/>
      <w:sz w:val="24"/>
      <w:szCs w:val="24"/>
      <w:lang w:eastAsia="zh-CN" w:bidi="hi-IN"/>
    </w:rPr>
  </w:style>
  <w:style w:type="paragraph" w:styleId="lfej">
    <w:name w:val="header"/>
    <w:basedOn w:val="Norml"/>
    <w:uiPriority w:val="99"/>
    <w:unhideWhenUsed/>
    <w:rsid w:val="00117EB1"/>
    <w:pPr>
      <w:tabs>
        <w:tab w:val="center" w:pos="4536"/>
        <w:tab w:val="right" w:pos="9072"/>
      </w:tabs>
      <w:spacing w:after="0" w:line="240" w:lineRule="auto"/>
    </w:pPr>
  </w:style>
  <w:style w:type="paragraph" w:styleId="llb">
    <w:name w:val="footer"/>
    <w:basedOn w:val="Norml"/>
    <w:uiPriority w:val="99"/>
    <w:unhideWhenUsed/>
    <w:rsid w:val="00117EB1"/>
    <w:pPr>
      <w:tabs>
        <w:tab w:val="center" w:pos="4536"/>
        <w:tab w:val="right" w:pos="9072"/>
      </w:tabs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117EB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Quotations">
    <w:name w:val="Quotations"/>
    <w:basedOn w:val="Norml"/>
    <w:qFormat/>
  </w:style>
  <w:style w:type="paragraph" w:styleId="Cm">
    <w:name w:val="Title"/>
    <w:basedOn w:val="Heading"/>
    <w:qFormat/>
  </w:style>
  <w:style w:type="paragraph" w:styleId="Alcm">
    <w:name w:val="Subtitle"/>
    <w:basedOn w:val="Heading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1476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Klára</cp:lastModifiedBy>
  <cp:revision>2</cp:revision>
  <cp:lastPrinted>2016-02-15T13:02:00Z</cp:lastPrinted>
  <dcterms:created xsi:type="dcterms:W3CDTF">2016-02-22T08:00:00Z</dcterms:created>
  <dcterms:modified xsi:type="dcterms:W3CDTF">2016-02-22T08:00:00Z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