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1B6" w:rsidRPr="00E14AA1" w:rsidRDefault="00435235" w:rsidP="00E667AC">
      <w:pPr>
        <w:tabs>
          <w:tab w:val="left" w:pos="6379"/>
        </w:tabs>
      </w:pPr>
      <w:r>
        <w:t>Eö</w:t>
      </w:r>
      <w:r w:rsidR="00E667AC">
        <w:t>tvös Loránd Tudományegyetem</w:t>
      </w:r>
      <w:r w:rsidR="00E667AC">
        <w:tab/>
      </w:r>
      <w:r w:rsidR="00EC1080" w:rsidRPr="000521F9">
        <w:rPr>
          <w:szCs w:val="24"/>
        </w:rPr>
        <w:t>TTK/268/1 (2016)</w:t>
      </w:r>
      <w:r w:rsidR="00EC1080" w:rsidRPr="000521F9">
        <w:rPr>
          <w:rFonts w:eastAsia="Garamond"/>
          <w:szCs w:val="24"/>
        </w:rPr>
        <w:t xml:space="preserve"> </w:t>
      </w:r>
      <w:r w:rsidR="00EC1080" w:rsidRPr="000521F9">
        <w:rPr>
          <w:szCs w:val="24"/>
        </w:rPr>
        <w:t>(T-9)</w:t>
      </w:r>
      <w:r w:rsidR="00EC1080" w:rsidRPr="00E14AA1">
        <w:t xml:space="preserve"> </w:t>
      </w:r>
      <w:r w:rsidR="00A751B6" w:rsidRPr="00E14AA1">
        <w:t>Természettudományi Kar</w:t>
      </w:r>
      <w:r w:rsidR="00A751B6" w:rsidRPr="00E14AA1">
        <w:tab/>
      </w:r>
      <w:r w:rsidR="005765C4">
        <w:t>Budapest, 2016</w:t>
      </w:r>
      <w:r w:rsidR="00B21A88">
        <w:t>. január 2</w:t>
      </w:r>
      <w:r w:rsidR="00584FF9">
        <w:t>5</w:t>
      </w:r>
      <w:r w:rsidR="00A751B6" w:rsidRPr="00E14AA1">
        <w:t>.</w:t>
      </w:r>
      <w:r w:rsidR="00A751B6" w:rsidRPr="00E14AA1">
        <w:br/>
        <w:t xml:space="preserve">Dékáni </w:t>
      </w:r>
      <w:r w:rsidR="00EC1080">
        <w:t xml:space="preserve">Hivatal Dékáni </w:t>
      </w:r>
      <w:r w:rsidR="00A751B6" w:rsidRPr="00E14AA1">
        <w:t>Titkárság</w:t>
      </w:r>
      <w:r w:rsidR="00A751B6" w:rsidRPr="00E14AA1">
        <w:tab/>
      </w:r>
    </w:p>
    <w:p w:rsidR="005815C1" w:rsidRDefault="00A751B6" w:rsidP="00A751B6">
      <w:pPr>
        <w:pStyle w:val="Cmkzpre"/>
        <w:spacing w:before="480" w:after="360"/>
        <w:rPr>
          <w:szCs w:val="24"/>
        </w:rPr>
      </w:pPr>
      <w:r w:rsidRPr="00E14AA1">
        <w:rPr>
          <w:szCs w:val="24"/>
        </w:rPr>
        <w:t>Emlékeztető é</w:t>
      </w:r>
      <w:r w:rsidR="00EC1080">
        <w:rPr>
          <w:szCs w:val="24"/>
        </w:rPr>
        <w:t>s Határozatok</w:t>
      </w:r>
      <w:r w:rsidR="00EC1080">
        <w:rPr>
          <w:szCs w:val="24"/>
        </w:rPr>
        <w:br/>
        <w:t>a Kari Tanács 2016</w:t>
      </w:r>
      <w:r w:rsidRPr="00E14AA1">
        <w:rPr>
          <w:szCs w:val="24"/>
        </w:rPr>
        <w:t xml:space="preserve">. január </w:t>
      </w:r>
      <w:r w:rsidR="00B21A88">
        <w:rPr>
          <w:color w:val="000000" w:themeColor="text1"/>
          <w:szCs w:val="24"/>
        </w:rPr>
        <w:t>2</w:t>
      </w:r>
      <w:r w:rsidR="00EC1080">
        <w:rPr>
          <w:color w:val="000000" w:themeColor="text1"/>
          <w:szCs w:val="24"/>
        </w:rPr>
        <w:t>0</w:t>
      </w:r>
      <w:r w:rsidRPr="00E14AA1">
        <w:rPr>
          <w:color w:val="000000" w:themeColor="text1"/>
          <w:szCs w:val="24"/>
        </w:rPr>
        <w:t>-</w:t>
      </w:r>
      <w:r w:rsidR="00EC1080">
        <w:rPr>
          <w:color w:val="000000" w:themeColor="text1"/>
          <w:szCs w:val="24"/>
        </w:rPr>
        <w:t>á</w:t>
      </w:r>
      <w:r w:rsidRPr="00E14AA1">
        <w:rPr>
          <w:color w:val="000000" w:themeColor="text1"/>
          <w:szCs w:val="24"/>
        </w:rPr>
        <w:t>n (s</w:t>
      </w:r>
      <w:r w:rsidRPr="00E14AA1">
        <w:rPr>
          <w:szCs w:val="24"/>
        </w:rPr>
        <w:t>zerdán) megtartott üléséről</w:t>
      </w:r>
    </w:p>
    <w:p w:rsidR="005815C1" w:rsidRDefault="005815C1" w:rsidP="005815C1"/>
    <w:p w:rsidR="005815C1" w:rsidRPr="005A2241" w:rsidRDefault="005815C1" w:rsidP="005A2241">
      <w:pPr>
        <w:jc w:val="both"/>
        <w:rPr>
          <w:szCs w:val="24"/>
        </w:rPr>
      </w:pPr>
      <w:r w:rsidRPr="005A2241">
        <w:rPr>
          <w:szCs w:val="24"/>
        </w:rPr>
        <w:t xml:space="preserve">A </w:t>
      </w:r>
      <w:r w:rsidR="00EF08D5">
        <w:rPr>
          <w:szCs w:val="24"/>
        </w:rPr>
        <w:t xml:space="preserve">Dékán bejelentette, hogy a </w:t>
      </w:r>
      <w:r w:rsidRPr="005A2241">
        <w:rPr>
          <w:szCs w:val="24"/>
        </w:rPr>
        <w:t xml:space="preserve">Professzori Tanács januári ülésén </w:t>
      </w:r>
      <w:proofErr w:type="spellStart"/>
      <w:r w:rsidRPr="005A2241">
        <w:rPr>
          <w:szCs w:val="24"/>
        </w:rPr>
        <w:t>Böddi</w:t>
      </w:r>
      <w:proofErr w:type="spellEnd"/>
      <w:r w:rsidRPr="005A2241">
        <w:rPr>
          <w:szCs w:val="24"/>
        </w:rPr>
        <w:t xml:space="preserve"> Béla egyetemi tanárt választotta meg </w:t>
      </w:r>
      <w:r w:rsidR="00EF08D5">
        <w:rPr>
          <w:szCs w:val="24"/>
        </w:rPr>
        <w:t>új e</w:t>
      </w:r>
      <w:r w:rsidRPr="005A2241">
        <w:rPr>
          <w:szCs w:val="24"/>
        </w:rPr>
        <w:t>lnökéül.</w:t>
      </w:r>
    </w:p>
    <w:p w:rsidR="005815C1" w:rsidRPr="005A2241" w:rsidRDefault="00DB0169" w:rsidP="005A2241">
      <w:pPr>
        <w:jc w:val="both"/>
        <w:rPr>
          <w:szCs w:val="24"/>
        </w:rPr>
      </w:pPr>
      <w:r>
        <w:rPr>
          <w:szCs w:val="24"/>
        </w:rPr>
        <w:t xml:space="preserve">A Dékán bemutatta </w:t>
      </w:r>
      <w:r w:rsidR="005A2241">
        <w:rPr>
          <w:szCs w:val="24"/>
        </w:rPr>
        <w:t xml:space="preserve">Király Andrea </w:t>
      </w:r>
      <w:r w:rsidR="003C7A5A">
        <w:rPr>
          <w:szCs w:val="24"/>
        </w:rPr>
        <w:t>adjunktus</w:t>
      </w:r>
      <w:r>
        <w:rPr>
          <w:szCs w:val="24"/>
        </w:rPr>
        <w:t>t,</w:t>
      </w:r>
      <w:r w:rsidR="003C7A5A">
        <w:rPr>
          <w:szCs w:val="24"/>
        </w:rPr>
        <w:t xml:space="preserve"> </w:t>
      </w:r>
      <w:r>
        <w:rPr>
          <w:szCs w:val="24"/>
        </w:rPr>
        <w:t>a Tanács új tagját</w:t>
      </w:r>
      <w:r w:rsidR="003C7A5A">
        <w:rPr>
          <w:szCs w:val="24"/>
        </w:rPr>
        <w:t xml:space="preserve">, </w:t>
      </w:r>
      <w:r>
        <w:rPr>
          <w:szCs w:val="24"/>
        </w:rPr>
        <w:t>aki Kutrovácz Gábor adjunktus helyett</w:t>
      </w:r>
      <w:r w:rsidRPr="005A2241">
        <w:rPr>
          <w:szCs w:val="24"/>
        </w:rPr>
        <w:t xml:space="preserve"> </w:t>
      </w:r>
      <w:r w:rsidR="00800F5E">
        <w:rPr>
          <w:szCs w:val="24"/>
        </w:rPr>
        <w:t xml:space="preserve">látja el </w:t>
      </w:r>
      <w:r w:rsidR="003C7A5A">
        <w:rPr>
          <w:szCs w:val="24"/>
        </w:rPr>
        <w:t xml:space="preserve">a dékáni </w:t>
      </w:r>
      <w:proofErr w:type="gramStart"/>
      <w:r w:rsidR="003C7A5A">
        <w:rPr>
          <w:szCs w:val="24"/>
        </w:rPr>
        <w:t>felügyelet álló</w:t>
      </w:r>
      <w:proofErr w:type="gramEnd"/>
      <w:r w:rsidR="003C7A5A">
        <w:rPr>
          <w:szCs w:val="24"/>
        </w:rPr>
        <w:t xml:space="preserve"> egységek</w:t>
      </w:r>
      <w:r>
        <w:rPr>
          <w:szCs w:val="24"/>
        </w:rPr>
        <w:t xml:space="preserve"> képvisel</w:t>
      </w:r>
      <w:r w:rsidR="00800F5E">
        <w:rPr>
          <w:szCs w:val="24"/>
        </w:rPr>
        <w:t>etét</w:t>
      </w:r>
      <w:r>
        <w:rPr>
          <w:szCs w:val="24"/>
        </w:rPr>
        <w:t>.</w:t>
      </w:r>
    </w:p>
    <w:p w:rsidR="005815C1" w:rsidRDefault="005815C1" w:rsidP="003B1629">
      <w:pPr>
        <w:jc w:val="both"/>
        <w:rPr>
          <w:szCs w:val="24"/>
        </w:rPr>
      </w:pPr>
      <w:r w:rsidRPr="005A2241">
        <w:rPr>
          <w:szCs w:val="24"/>
        </w:rPr>
        <w:t>A DÖK választások eredménytelenek voltak, így a márciusra tervezett választásokig a Doktorandusz Önkormányzat 2 képviselője tanácskozási joggal vesz részt a K</w:t>
      </w:r>
      <w:r w:rsidR="007039F6">
        <w:rPr>
          <w:szCs w:val="24"/>
        </w:rPr>
        <w:t xml:space="preserve">ari </w:t>
      </w:r>
      <w:r w:rsidRPr="005A2241">
        <w:rPr>
          <w:szCs w:val="24"/>
        </w:rPr>
        <w:t>T</w:t>
      </w:r>
      <w:r w:rsidR="007039F6">
        <w:rPr>
          <w:szCs w:val="24"/>
        </w:rPr>
        <w:t>anács</w:t>
      </w:r>
      <w:r w:rsidRPr="005A2241">
        <w:rPr>
          <w:szCs w:val="24"/>
        </w:rPr>
        <w:t xml:space="preserve"> munkájában.</w:t>
      </w:r>
    </w:p>
    <w:p w:rsidR="003B1629" w:rsidRPr="005A2241" w:rsidRDefault="003B1629" w:rsidP="003B1629">
      <w:pPr>
        <w:jc w:val="both"/>
        <w:rPr>
          <w:szCs w:val="24"/>
        </w:rPr>
      </w:pPr>
    </w:p>
    <w:p w:rsidR="00A821B8" w:rsidRPr="00E667AC" w:rsidRDefault="00A821B8" w:rsidP="003B1629">
      <w:pPr>
        <w:pStyle w:val="Listaszerbekezds"/>
        <w:numPr>
          <w:ilvl w:val="0"/>
          <w:numId w:val="5"/>
        </w:numPr>
        <w:jc w:val="center"/>
        <w:rPr>
          <w:b/>
          <w:lang w:eastAsia="hu-HU"/>
        </w:rPr>
      </w:pPr>
    </w:p>
    <w:p w:rsidR="00A821B8" w:rsidRPr="00D73EEF" w:rsidRDefault="00A821B8" w:rsidP="003B1629">
      <w:pPr>
        <w:ind w:left="425"/>
        <w:jc w:val="both"/>
        <w:rPr>
          <w:szCs w:val="24"/>
          <w:lang w:eastAsia="hu-HU"/>
        </w:rPr>
      </w:pPr>
      <w:r w:rsidRPr="00D73EEF">
        <w:rPr>
          <w:szCs w:val="24"/>
          <w:lang w:eastAsia="hu-HU"/>
        </w:rPr>
        <w:t>A Kari Tanács a napirendet ellenszavazat és tartózkodás nélkül elfogadta.</w:t>
      </w:r>
      <w:r>
        <w:rPr>
          <w:szCs w:val="24"/>
          <w:lang w:eastAsia="hu-HU"/>
        </w:rPr>
        <w:t xml:space="preserve"> </w:t>
      </w:r>
    </w:p>
    <w:p w:rsidR="00A751B6" w:rsidRPr="00E14AA1" w:rsidRDefault="00A751B6" w:rsidP="002D1CCF">
      <w:pPr>
        <w:spacing w:line="340" w:lineRule="atLeast"/>
        <w:ind w:left="57"/>
        <w:rPr>
          <w:b/>
          <w:szCs w:val="24"/>
        </w:rPr>
      </w:pPr>
    </w:p>
    <w:p w:rsidR="00A751B6" w:rsidRPr="00E667AC" w:rsidRDefault="00A751B6" w:rsidP="00E667AC">
      <w:pPr>
        <w:pStyle w:val="Listaszerbekezds"/>
        <w:numPr>
          <w:ilvl w:val="0"/>
          <w:numId w:val="5"/>
        </w:numPr>
        <w:spacing w:line="340" w:lineRule="atLeast"/>
        <w:jc w:val="center"/>
        <w:rPr>
          <w:b/>
        </w:rPr>
      </w:pPr>
    </w:p>
    <w:p w:rsidR="00A751B6" w:rsidRPr="00E14AA1" w:rsidRDefault="00A751B6" w:rsidP="00DE3F29">
      <w:pPr>
        <w:tabs>
          <w:tab w:val="left" w:pos="0"/>
        </w:tabs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  <w:r w:rsidR="00885742">
        <w:rPr>
          <w:szCs w:val="24"/>
        </w:rPr>
        <w:t xml:space="preserve"> </w:t>
      </w:r>
      <w:r w:rsidR="001E37DB" w:rsidRPr="001E37DB">
        <w:rPr>
          <w:szCs w:val="24"/>
        </w:rPr>
        <w:t>24</w:t>
      </w:r>
      <w:r w:rsidR="005765C4" w:rsidRPr="001E37DB">
        <w:rPr>
          <w:szCs w:val="24"/>
        </w:rPr>
        <w:t xml:space="preserve"> igen, </w:t>
      </w:r>
      <w:r w:rsidR="001E37DB" w:rsidRPr="001E37DB">
        <w:rPr>
          <w:szCs w:val="24"/>
        </w:rPr>
        <w:t xml:space="preserve">0 </w:t>
      </w:r>
      <w:r w:rsidR="005765C4" w:rsidRPr="001E37DB">
        <w:rPr>
          <w:szCs w:val="24"/>
        </w:rPr>
        <w:t>nem,</w:t>
      </w:r>
      <w:r w:rsidR="00885742" w:rsidRPr="001E37DB">
        <w:rPr>
          <w:szCs w:val="24"/>
        </w:rPr>
        <w:t xml:space="preserve"> </w:t>
      </w:r>
      <w:r w:rsidR="001E37DB" w:rsidRPr="001E37DB">
        <w:rPr>
          <w:szCs w:val="24"/>
        </w:rPr>
        <w:t xml:space="preserve">1 </w:t>
      </w:r>
      <w:r w:rsidR="00885742" w:rsidRPr="001E37DB">
        <w:rPr>
          <w:szCs w:val="24"/>
        </w:rPr>
        <w:t>érvénytelen</w:t>
      </w:r>
      <w:r w:rsidR="00885742">
        <w:rPr>
          <w:szCs w:val="24"/>
        </w:rPr>
        <w:t xml:space="preserve"> szavazattal támogatta </w:t>
      </w:r>
      <w:r w:rsidR="00EC1080">
        <w:rPr>
          <w:szCs w:val="24"/>
        </w:rPr>
        <w:t>Gerencsér Balázs</w:t>
      </w:r>
      <w:r w:rsidR="00AB22BE">
        <w:rPr>
          <w:szCs w:val="24"/>
        </w:rPr>
        <w:t xml:space="preserve"> </w:t>
      </w:r>
      <w:r w:rsidR="001E37DB">
        <w:rPr>
          <w:szCs w:val="24"/>
        </w:rPr>
        <w:t>részmunkaidős</w:t>
      </w:r>
      <w:r w:rsidR="00AB22BE">
        <w:rPr>
          <w:szCs w:val="24"/>
        </w:rPr>
        <w:t xml:space="preserve"> adjunktusi kinevezését</w:t>
      </w:r>
      <w:r w:rsidR="001E37DB">
        <w:rPr>
          <w:szCs w:val="24"/>
        </w:rPr>
        <w:t>,</w:t>
      </w:r>
      <w:r w:rsidR="00AB22BE">
        <w:rPr>
          <w:szCs w:val="24"/>
        </w:rPr>
        <w:t xml:space="preserve"> határozott időre a Matematikai Intézethez (</w:t>
      </w:r>
      <w:r w:rsidR="00885742">
        <w:rPr>
          <w:szCs w:val="24"/>
        </w:rPr>
        <w:t>Valószínűségelmélet és Statisztika</w:t>
      </w:r>
      <w:r w:rsidR="00AB22BE">
        <w:rPr>
          <w:szCs w:val="24"/>
        </w:rPr>
        <w:t xml:space="preserve"> Tanszék</w:t>
      </w:r>
      <w:r w:rsidR="001E37DB">
        <w:rPr>
          <w:szCs w:val="24"/>
        </w:rPr>
        <w:t>re</w:t>
      </w:r>
      <w:r w:rsidR="00AB22BE">
        <w:rPr>
          <w:szCs w:val="24"/>
        </w:rPr>
        <w:t>)</w:t>
      </w:r>
      <w:r w:rsidRPr="00E14AA1">
        <w:rPr>
          <w:szCs w:val="24"/>
        </w:rPr>
        <w:t>.</w:t>
      </w:r>
    </w:p>
    <w:p w:rsidR="00A751B6" w:rsidRDefault="00A751B6" w:rsidP="00A751B6">
      <w:pPr>
        <w:spacing w:line="340" w:lineRule="atLeast"/>
        <w:ind w:left="425"/>
        <w:jc w:val="both"/>
        <w:rPr>
          <w:szCs w:val="24"/>
        </w:rPr>
      </w:pPr>
    </w:p>
    <w:p w:rsidR="000F57DD" w:rsidRPr="00E667AC" w:rsidRDefault="000F57DD" w:rsidP="00E667AC">
      <w:pPr>
        <w:pStyle w:val="Listaszerbekezds"/>
        <w:numPr>
          <w:ilvl w:val="0"/>
          <w:numId w:val="5"/>
        </w:numPr>
        <w:spacing w:line="340" w:lineRule="atLeast"/>
        <w:jc w:val="center"/>
        <w:rPr>
          <w:b/>
        </w:rPr>
      </w:pPr>
    </w:p>
    <w:p w:rsidR="002F4D65" w:rsidRPr="00E14AA1" w:rsidRDefault="002F4D65" w:rsidP="00E667AC">
      <w:pPr>
        <w:spacing w:after="100" w:afterAutospacing="1" w:line="340" w:lineRule="atLeast"/>
        <w:ind w:firstLine="709"/>
        <w:jc w:val="both"/>
        <w:rPr>
          <w:szCs w:val="24"/>
        </w:rPr>
      </w:pPr>
      <w:r w:rsidRPr="00E14AA1">
        <w:rPr>
          <w:szCs w:val="24"/>
        </w:rPr>
        <w:t>A Kari Tanács titkos szavazással az alábbi szavazatarányok mellett véleményezte az egyetemi tanári pályázatokat:</w:t>
      </w:r>
    </w:p>
    <w:tbl>
      <w:tblPr>
        <w:tblW w:w="8717" w:type="dxa"/>
        <w:tblInd w:w="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6"/>
        <w:gridCol w:w="993"/>
        <w:gridCol w:w="992"/>
        <w:gridCol w:w="1276"/>
      </w:tblGrid>
      <w:tr w:rsidR="00DF0FAE" w:rsidRPr="00E14AA1" w:rsidTr="005A24A9">
        <w:tc>
          <w:tcPr>
            <w:tcW w:w="5456" w:type="dxa"/>
            <w:tcBorders>
              <w:bottom w:val="single" w:sz="4" w:space="0" w:color="auto"/>
              <w:right w:val="single" w:sz="4" w:space="0" w:color="auto"/>
            </w:tcBorders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igen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nem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FAE" w:rsidRPr="00E14AA1" w:rsidRDefault="00DF0FAE" w:rsidP="000F0DB8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érvénytelen</w:t>
            </w:r>
          </w:p>
        </w:tc>
      </w:tr>
      <w:tr w:rsidR="00DF0FAE" w:rsidRPr="00E14AA1" w:rsidTr="005A24A9"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4" w:rsidRPr="00E667AC" w:rsidRDefault="00DF0FAE" w:rsidP="00971084">
            <w:pPr>
              <w:snapToGrid w:val="0"/>
              <w:spacing w:line="276" w:lineRule="auto"/>
              <w:rPr>
                <w:szCs w:val="24"/>
              </w:rPr>
            </w:pPr>
            <w:r w:rsidRPr="00E667AC">
              <w:rPr>
                <w:szCs w:val="24"/>
              </w:rPr>
              <w:t xml:space="preserve">Biológiai Intézet/ </w:t>
            </w:r>
            <w:r w:rsidR="00D21FBD" w:rsidRPr="00E667AC">
              <w:rPr>
                <w:bCs/>
                <w:szCs w:val="24"/>
              </w:rPr>
              <w:t>Immunológiai</w:t>
            </w:r>
            <w:r w:rsidR="00D21FBD" w:rsidRPr="00E667AC">
              <w:rPr>
                <w:szCs w:val="24"/>
              </w:rPr>
              <w:t xml:space="preserve"> Tanszék</w:t>
            </w:r>
            <w:r w:rsidR="00971084" w:rsidRPr="00E667AC">
              <w:rPr>
                <w:szCs w:val="24"/>
              </w:rPr>
              <w:t xml:space="preserve">: </w:t>
            </w:r>
          </w:p>
          <w:p w:rsidR="00DF0FAE" w:rsidRPr="00E667AC" w:rsidRDefault="00D21FBD" w:rsidP="00971084">
            <w:pPr>
              <w:snapToGrid w:val="0"/>
              <w:spacing w:line="276" w:lineRule="auto"/>
              <w:rPr>
                <w:szCs w:val="24"/>
              </w:rPr>
            </w:pPr>
            <w:r w:rsidRPr="00E667AC">
              <w:rPr>
                <w:bCs/>
                <w:szCs w:val="24"/>
              </w:rPr>
              <w:t>Bajtay Zsuzsanna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667AC" w:rsidRDefault="00CA57E2" w:rsidP="00D21FBD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14AA1" w:rsidRDefault="00CA57E2" w:rsidP="00D21FBD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14AA1" w:rsidRDefault="00CA57E2" w:rsidP="00D21FBD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F0FAE" w:rsidRPr="00E14AA1" w:rsidTr="005A24A9"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4" w:rsidRPr="00E667AC" w:rsidRDefault="00D21FBD" w:rsidP="00971084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 w:rsidRPr="00E667AC">
              <w:rPr>
                <w:szCs w:val="24"/>
              </w:rPr>
              <w:t>Fizikai Intézet, komplex rendszerek fizikája terület</w:t>
            </w:r>
            <w:r w:rsidR="00971084" w:rsidRPr="00E667AC">
              <w:rPr>
                <w:szCs w:val="24"/>
              </w:rPr>
              <w:t xml:space="preserve">: </w:t>
            </w:r>
          </w:p>
          <w:p w:rsidR="00DF0FAE" w:rsidRPr="00E667AC" w:rsidRDefault="00D21FBD" w:rsidP="003B1629">
            <w:pPr>
              <w:pStyle w:val="fejlc"/>
              <w:snapToGrid w:val="0"/>
              <w:spacing w:before="0" w:after="0" w:line="276" w:lineRule="auto"/>
            </w:pPr>
            <w:r w:rsidRPr="00E667AC">
              <w:rPr>
                <w:szCs w:val="24"/>
              </w:rPr>
              <w:t>Csordás András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667AC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F0FAE" w:rsidRPr="00E14AA1" w:rsidTr="005A24A9"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BD" w:rsidRPr="00E667AC" w:rsidRDefault="00D21FBD" w:rsidP="00D21FBD">
            <w:pPr>
              <w:pStyle w:val="fejlc"/>
              <w:spacing w:before="0" w:after="0"/>
              <w:rPr>
                <w:szCs w:val="24"/>
              </w:rPr>
            </w:pPr>
            <w:r w:rsidRPr="00E667AC">
              <w:rPr>
                <w:szCs w:val="24"/>
              </w:rPr>
              <w:t>Földrajz- és Földtudományi Intézet/ Geofizikai és Űrtudományi Tanszék</w:t>
            </w:r>
          </w:p>
          <w:p w:rsidR="00DF0FAE" w:rsidRPr="00E667AC" w:rsidRDefault="00D21FBD" w:rsidP="00D21FBD">
            <w:pPr>
              <w:pStyle w:val="fejlc"/>
              <w:snapToGrid w:val="0"/>
              <w:spacing w:before="0" w:after="0" w:line="276" w:lineRule="auto"/>
            </w:pPr>
            <w:proofErr w:type="spellStart"/>
            <w:r w:rsidRPr="00E667AC">
              <w:rPr>
                <w:szCs w:val="24"/>
              </w:rPr>
              <w:t>Lichtenberger</w:t>
            </w:r>
            <w:proofErr w:type="spellEnd"/>
            <w:r w:rsidRPr="00E667AC">
              <w:rPr>
                <w:szCs w:val="24"/>
              </w:rPr>
              <w:t xml:space="preserve"> János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667AC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FAE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21FBD" w:rsidRPr="00E14AA1" w:rsidTr="005A24A9"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667AC" w:rsidRDefault="00D21FBD" w:rsidP="007F0CA7">
            <w:pPr>
              <w:pStyle w:val="fejlc"/>
              <w:spacing w:before="0" w:after="0"/>
              <w:rPr>
                <w:szCs w:val="24"/>
              </w:rPr>
            </w:pPr>
            <w:r w:rsidRPr="00E667AC">
              <w:rPr>
                <w:szCs w:val="24"/>
              </w:rPr>
              <w:t>Kémiai Intézet/ Fizikai Kémiai Tanszék</w:t>
            </w:r>
          </w:p>
          <w:p w:rsidR="00D21FBD" w:rsidRPr="00E667AC" w:rsidRDefault="00D21FBD" w:rsidP="007F0CA7">
            <w:pPr>
              <w:rPr>
                <w:szCs w:val="24"/>
              </w:rPr>
            </w:pPr>
            <w:r w:rsidRPr="00E667AC">
              <w:rPr>
                <w:szCs w:val="24"/>
              </w:rPr>
              <w:t>Mészáros Róbert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667AC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21FBD" w:rsidRPr="00E14AA1" w:rsidTr="005A24A9"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667AC" w:rsidRDefault="00D21FBD" w:rsidP="00D21FBD">
            <w:pPr>
              <w:rPr>
                <w:szCs w:val="24"/>
              </w:rPr>
            </w:pPr>
            <w:r w:rsidRPr="00E667AC">
              <w:rPr>
                <w:szCs w:val="24"/>
              </w:rPr>
              <w:t>Matematikai Intézet/ Geometriai Tanszék</w:t>
            </w:r>
          </w:p>
          <w:p w:rsidR="00D21FBD" w:rsidRPr="00E667AC" w:rsidRDefault="00D21FBD" w:rsidP="00D21FBD">
            <w:pPr>
              <w:pStyle w:val="fejlc"/>
              <w:spacing w:before="0" w:after="0"/>
              <w:rPr>
                <w:szCs w:val="24"/>
              </w:rPr>
            </w:pPr>
            <w:r w:rsidRPr="00E667AC">
              <w:rPr>
                <w:szCs w:val="24"/>
              </w:rPr>
              <w:t xml:space="preserve">ifj. </w:t>
            </w:r>
            <w:proofErr w:type="spellStart"/>
            <w:r w:rsidRPr="00E667AC">
              <w:rPr>
                <w:szCs w:val="24"/>
              </w:rPr>
              <w:t>Böröczky</w:t>
            </w:r>
            <w:proofErr w:type="spellEnd"/>
            <w:r w:rsidRPr="00E667AC">
              <w:rPr>
                <w:szCs w:val="24"/>
              </w:rPr>
              <w:t xml:space="preserve"> Károly</w:t>
            </w:r>
            <w:r w:rsidR="00183A04">
              <w:rPr>
                <w:szCs w:val="24"/>
              </w:rPr>
              <w:t xml:space="preserve"> (részmunkaidő)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667AC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D21FBD" w:rsidRPr="00E14AA1" w:rsidTr="005A24A9"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667AC" w:rsidRDefault="00D21FBD" w:rsidP="00D21FBD">
            <w:pPr>
              <w:rPr>
                <w:szCs w:val="24"/>
              </w:rPr>
            </w:pPr>
            <w:r w:rsidRPr="00E667AC">
              <w:rPr>
                <w:szCs w:val="24"/>
              </w:rPr>
              <w:t xml:space="preserve">Matematikai Intézet/ </w:t>
            </w:r>
            <w:proofErr w:type="spellStart"/>
            <w:r w:rsidRPr="00E667AC">
              <w:rPr>
                <w:bCs/>
                <w:szCs w:val="24"/>
              </w:rPr>
              <w:t>Számítógéptudományi</w:t>
            </w:r>
            <w:proofErr w:type="spellEnd"/>
            <w:r w:rsidRPr="00E667AC">
              <w:rPr>
                <w:bCs/>
                <w:szCs w:val="24"/>
              </w:rPr>
              <w:t xml:space="preserve"> </w:t>
            </w:r>
            <w:r w:rsidRPr="00E667AC">
              <w:rPr>
                <w:szCs w:val="24"/>
              </w:rPr>
              <w:t>Tanszék</w:t>
            </w:r>
          </w:p>
          <w:p w:rsidR="00D21FBD" w:rsidRPr="00E667AC" w:rsidRDefault="00D21FBD" w:rsidP="00D21FBD">
            <w:pPr>
              <w:pStyle w:val="fejlc"/>
              <w:spacing w:before="0" w:after="0"/>
              <w:rPr>
                <w:szCs w:val="24"/>
              </w:rPr>
            </w:pPr>
            <w:r w:rsidRPr="00E667AC">
              <w:rPr>
                <w:bCs/>
                <w:szCs w:val="24"/>
              </w:rPr>
              <w:t>Sziklai Péter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667AC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BD" w:rsidRPr="00E14AA1" w:rsidRDefault="00CA57E2" w:rsidP="00D21FBD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:rsidR="002D1CCF" w:rsidRDefault="002D1CCF" w:rsidP="00DF0FAE">
      <w:pPr>
        <w:spacing w:line="340" w:lineRule="atLeast"/>
        <w:jc w:val="center"/>
        <w:rPr>
          <w:b/>
          <w:szCs w:val="24"/>
        </w:rPr>
      </w:pPr>
    </w:p>
    <w:p w:rsidR="003B1629" w:rsidRDefault="003B1629" w:rsidP="00DF0FAE">
      <w:pPr>
        <w:spacing w:line="340" w:lineRule="atLeast"/>
        <w:jc w:val="center"/>
        <w:rPr>
          <w:b/>
          <w:szCs w:val="24"/>
        </w:rPr>
      </w:pPr>
    </w:p>
    <w:p w:rsidR="003B1629" w:rsidRDefault="003B1629" w:rsidP="00DF0FAE">
      <w:pPr>
        <w:spacing w:line="340" w:lineRule="atLeast"/>
        <w:jc w:val="center"/>
        <w:rPr>
          <w:b/>
          <w:szCs w:val="24"/>
        </w:rPr>
      </w:pPr>
    </w:p>
    <w:tbl>
      <w:tblPr>
        <w:tblW w:w="871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0"/>
        <w:gridCol w:w="1001"/>
        <w:gridCol w:w="18"/>
        <w:gridCol w:w="982"/>
        <w:gridCol w:w="10"/>
        <w:gridCol w:w="1276"/>
      </w:tblGrid>
      <w:tr w:rsidR="003B1629" w:rsidRPr="00971AEE" w:rsidTr="00CA4526">
        <w:trPr>
          <w:trHeight w:val="554"/>
        </w:trPr>
        <w:tc>
          <w:tcPr>
            <w:tcW w:w="5430" w:type="dxa"/>
            <w:tcBorders>
              <w:top w:val="single" w:sz="4" w:space="0" w:color="auto"/>
            </w:tcBorders>
            <w:vAlign w:val="center"/>
          </w:tcPr>
          <w:p w:rsidR="003B1629" w:rsidRPr="00E667AC" w:rsidRDefault="003B1629" w:rsidP="005C22CE">
            <w:pPr>
              <w:pStyle w:val="fejlc"/>
              <w:spacing w:before="0" w:after="0"/>
              <w:rPr>
                <w:szCs w:val="24"/>
              </w:rPr>
            </w:pPr>
            <w:r w:rsidRPr="00E667AC">
              <w:rPr>
                <w:szCs w:val="24"/>
              </w:rPr>
              <w:lastRenderedPageBreak/>
              <w:t>Fizikai Intézet / biológiai fizika terület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B1629" w:rsidRPr="00E14AA1" w:rsidRDefault="003B1629" w:rsidP="005C22CE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igen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B1629" w:rsidRPr="00E14AA1" w:rsidRDefault="003B1629" w:rsidP="005C22CE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nem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3B1629" w:rsidRPr="00E14AA1" w:rsidRDefault="003B1629" w:rsidP="005C22CE">
            <w:pPr>
              <w:snapToGrid w:val="0"/>
              <w:spacing w:line="276" w:lineRule="auto"/>
              <w:jc w:val="center"/>
              <w:rPr>
                <w:szCs w:val="24"/>
              </w:rPr>
            </w:pPr>
            <w:r w:rsidRPr="00E14AA1">
              <w:rPr>
                <w:szCs w:val="24"/>
              </w:rPr>
              <w:t>érvénytelen</w:t>
            </w:r>
          </w:p>
        </w:tc>
      </w:tr>
      <w:tr w:rsidR="003B1629" w:rsidRPr="00971AEE" w:rsidTr="003B1629">
        <w:trPr>
          <w:trHeight w:val="518"/>
        </w:trPr>
        <w:tc>
          <w:tcPr>
            <w:tcW w:w="5430" w:type="dxa"/>
            <w:vAlign w:val="center"/>
          </w:tcPr>
          <w:p w:rsidR="003B1629" w:rsidRPr="00E667AC" w:rsidRDefault="003B1629" w:rsidP="005C22CE">
            <w:pPr>
              <w:pStyle w:val="fejlc"/>
              <w:spacing w:before="0" w:after="0"/>
              <w:rPr>
                <w:szCs w:val="24"/>
              </w:rPr>
            </w:pPr>
            <w:r w:rsidRPr="00E667AC">
              <w:rPr>
                <w:szCs w:val="24"/>
              </w:rPr>
              <w:t xml:space="preserve">Horváth Gábor </w:t>
            </w:r>
          </w:p>
        </w:tc>
        <w:tc>
          <w:tcPr>
            <w:tcW w:w="1001" w:type="dxa"/>
            <w:vAlign w:val="center"/>
          </w:tcPr>
          <w:p w:rsidR="003B1629" w:rsidRPr="00971AEE" w:rsidRDefault="000D43B2" w:rsidP="005C22CE">
            <w:pPr>
              <w:pStyle w:val="bekezds"/>
              <w:spacing w:before="0"/>
              <w:ind w:firstLine="0"/>
              <w:jc w:val="center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8</w:t>
            </w:r>
          </w:p>
        </w:tc>
        <w:tc>
          <w:tcPr>
            <w:tcW w:w="1000" w:type="dxa"/>
            <w:gridSpan w:val="2"/>
            <w:vAlign w:val="center"/>
          </w:tcPr>
          <w:p w:rsidR="003B1629" w:rsidRPr="00971AEE" w:rsidRDefault="000D43B2" w:rsidP="005C22CE">
            <w:pPr>
              <w:pStyle w:val="bekezds"/>
              <w:spacing w:before="0"/>
              <w:ind w:firstLine="0"/>
              <w:jc w:val="center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11</w:t>
            </w:r>
          </w:p>
        </w:tc>
        <w:tc>
          <w:tcPr>
            <w:tcW w:w="1286" w:type="dxa"/>
            <w:gridSpan w:val="2"/>
            <w:vAlign w:val="center"/>
          </w:tcPr>
          <w:p w:rsidR="003B1629" w:rsidRPr="00E14AA1" w:rsidRDefault="000D43B2" w:rsidP="00514A3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3B1629" w:rsidRPr="00971AEE" w:rsidTr="003B1629">
        <w:trPr>
          <w:trHeight w:val="554"/>
        </w:trPr>
        <w:tc>
          <w:tcPr>
            <w:tcW w:w="5430" w:type="dxa"/>
            <w:vAlign w:val="center"/>
          </w:tcPr>
          <w:p w:rsidR="003B1629" w:rsidRPr="00E667AC" w:rsidRDefault="003B1629" w:rsidP="005C22CE">
            <w:pPr>
              <w:pStyle w:val="fejlc"/>
              <w:spacing w:before="0" w:after="0"/>
              <w:rPr>
                <w:szCs w:val="24"/>
              </w:rPr>
            </w:pPr>
            <w:proofErr w:type="spellStart"/>
            <w:r w:rsidRPr="00E667AC">
              <w:rPr>
                <w:szCs w:val="24"/>
              </w:rPr>
              <w:t>Meszéna</w:t>
            </w:r>
            <w:proofErr w:type="spellEnd"/>
            <w:r w:rsidRPr="00E667AC">
              <w:rPr>
                <w:szCs w:val="24"/>
              </w:rPr>
              <w:t xml:space="preserve"> Géza</w:t>
            </w:r>
          </w:p>
        </w:tc>
        <w:tc>
          <w:tcPr>
            <w:tcW w:w="1001" w:type="dxa"/>
            <w:vAlign w:val="center"/>
          </w:tcPr>
          <w:p w:rsidR="00046609" w:rsidRDefault="00046609" w:rsidP="005C22CE">
            <w:pPr>
              <w:pStyle w:val="bekezds"/>
              <w:spacing w:before="0"/>
              <w:ind w:firstLine="0"/>
              <w:jc w:val="center"/>
              <w:rPr>
                <w:rFonts w:ascii="Calibri" w:hAnsi="Calibri"/>
                <w:szCs w:val="24"/>
              </w:rPr>
            </w:pPr>
          </w:p>
          <w:p w:rsidR="003B1629" w:rsidRPr="00971AEE" w:rsidRDefault="000D43B2" w:rsidP="005C22CE">
            <w:pPr>
              <w:pStyle w:val="bekezds"/>
              <w:spacing w:before="0"/>
              <w:ind w:firstLine="0"/>
              <w:jc w:val="center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21</w:t>
            </w:r>
          </w:p>
        </w:tc>
        <w:tc>
          <w:tcPr>
            <w:tcW w:w="1000" w:type="dxa"/>
            <w:gridSpan w:val="2"/>
            <w:vAlign w:val="center"/>
          </w:tcPr>
          <w:p w:rsidR="00046609" w:rsidRDefault="00046609" w:rsidP="00514A38">
            <w:pPr>
              <w:pStyle w:val="bekezds"/>
              <w:spacing w:before="0"/>
              <w:ind w:firstLine="0"/>
              <w:jc w:val="center"/>
              <w:rPr>
                <w:rFonts w:ascii="Calibri" w:hAnsi="Calibri"/>
                <w:szCs w:val="24"/>
              </w:rPr>
            </w:pPr>
          </w:p>
          <w:p w:rsidR="003B1629" w:rsidRPr="00971AEE" w:rsidRDefault="000D43B2" w:rsidP="00514A38">
            <w:pPr>
              <w:pStyle w:val="bekezds"/>
              <w:spacing w:before="0"/>
              <w:ind w:firstLine="0"/>
              <w:jc w:val="center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1</w:t>
            </w:r>
          </w:p>
        </w:tc>
        <w:tc>
          <w:tcPr>
            <w:tcW w:w="1286" w:type="dxa"/>
            <w:gridSpan w:val="2"/>
          </w:tcPr>
          <w:p w:rsidR="00046609" w:rsidRDefault="00046609" w:rsidP="00514A38">
            <w:pPr>
              <w:snapToGrid w:val="0"/>
              <w:jc w:val="center"/>
              <w:rPr>
                <w:szCs w:val="24"/>
              </w:rPr>
            </w:pPr>
          </w:p>
          <w:p w:rsidR="003B1629" w:rsidRPr="00E14AA1" w:rsidRDefault="000D43B2" w:rsidP="00514A3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</w:tbl>
    <w:p w:rsidR="005A24A9" w:rsidRDefault="005A24A9" w:rsidP="00DF0FAE">
      <w:pPr>
        <w:spacing w:line="340" w:lineRule="atLeast"/>
        <w:jc w:val="center"/>
        <w:rPr>
          <w:b/>
          <w:szCs w:val="24"/>
        </w:rPr>
      </w:pPr>
    </w:p>
    <w:p w:rsidR="00046609" w:rsidRDefault="00046609" w:rsidP="00DF0FAE">
      <w:pPr>
        <w:spacing w:line="340" w:lineRule="atLeast"/>
        <w:jc w:val="center"/>
        <w:rPr>
          <w:b/>
          <w:szCs w:val="24"/>
        </w:rPr>
      </w:pPr>
    </w:p>
    <w:p w:rsidR="00DF0FAE" w:rsidRPr="00E667AC" w:rsidRDefault="00DF0FAE" w:rsidP="00E667AC">
      <w:pPr>
        <w:pStyle w:val="Listaszerbekezds"/>
        <w:numPr>
          <w:ilvl w:val="0"/>
          <w:numId w:val="5"/>
        </w:numPr>
        <w:spacing w:line="340" w:lineRule="atLeast"/>
        <w:jc w:val="center"/>
      </w:pPr>
    </w:p>
    <w:p w:rsidR="00A751B6" w:rsidRPr="00E14AA1" w:rsidRDefault="00A751B6" w:rsidP="00A751B6">
      <w:pPr>
        <w:jc w:val="center"/>
        <w:rPr>
          <w:szCs w:val="24"/>
        </w:rPr>
      </w:pPr>
    </w:p>
    <w:p w:rsidR="002E447A" w:rsidRPr="00EC1080" w:rsidRDefault="00A751B6" w:rsidP="00EC1080">
      <w:pPr>
        <w:rPr>
          <w:b/>
          <w:szCs w:val="24"/>
        </w:rPr>
      </w:pPr>
      <w:r w:rsidRPr="00E14AA1">
        <w:rPr>
          <w:szCs w:val="24"/>
        </w:rPr>
        <w:t>A Kari Taná</w:t>
      </w:r>
      <w:r w:rsidR="00DB473B">
        <w:rPr>
          <w:szCs w:val="24"/>
        </w:rPr>
        <w:t xml:space="preserve">cs </w:t>
      </w:r>
      <w:proofErr w:type="gramStart"/>
      <w:r w:rsidR="00DB473B">
        <w:rPr>
          <w:szCs w:val="24"/>
        </w:rPr>
        <w:t>egyhangúlag</w:t>
      </w:r>
      <w:proofErr w:type="gramEnd"/>
      <w:r w:rsidR="00CD4FDE">
        <w:rPr>
          <w:szCs w:val="24"/>
        </w:rPr>
        <w:t xml:space="preserve"> </w:t>
      </w:r>
      <w:r w:rsidR="00DB473B">
        <w:rPr>
          <w:szCs w:val="24"/>
        </w:rPr>
        <w:t xml:space="preserve">elfogadta </w:t>
      </w:r>
      <w:r w:rsidR="00DC4A25">
        <w:rPr>
          <w:szCs w:val="24"/>
        </w:rPr>
        <w:t>a 2015/2016</w:t>
      </w:r>
      <w:r w:rsidRPr="00E14AA1">
        <w:rPr>
          <w:szCs w:val="24"/>
        </w:rPr>
        <w:t>. tanév II. félévi üléstervét</w:t>
      </w:r>
      <w:r w:rsidR="00DC3DCF">
        <w:rPr>
          <w:szCs w:val="24"/>
        </w:rPr>
        <w:t xml:space="preserve">. </w:t>
      </w:r>
    </w:p>
    <w:p w:rsidR="00A751B6" w:rsidRDefault="00A751B6" w:rsidP="008F7EB7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 xml:space="preserve"> </w:t>
      </w:r>
      <w:r w:rsidRPr="002D1CCF">
        <w:rPr>
          <w:szCs w:val="24"/>
        </w:rPr>
        <w:t>(1. számú melléklet).</w:t>
      </w:r>
      <w:r w:rsidRPr="00E14AA1">
        <w:rPr>
          <w:szCs w:val="24"/>
        </w:rPr>
        <w:t xml:space="preserve">  </w:t>
      </w:r>
    </w:p>
    <w:p w:rsidR="00BE3417" w:rsidRPr="008F7EB7" w:rsidRDefault="00BE3417" w:rsidP="008F7EB7">
      <w:pPr>
        <w:spacing w:line="340" w:lineRule="atLeast"/>
        <w:jc w:val="both"/>
        <w:rPr>
          <w:szCs w:val="24"/>
        </w:rPr>
      </w:pPr>
    </w:p>
    <w:p w:rsidR="00A751B6" w:rsidRPr="00BE3417" w:rsidRDefault="00BE3417" w:rsidP="00BE3417">
      <w:pPr>
        <w:spacing w:line="340" w:lineRule="atLeast"/>
        <w:jc w:val="center"/>
        <w:rPr>
          <w:b/>
          <w:szCs w:val="24"/>
          <w:lang w:eastAsia="en-US"/>
        </w:rPr>
      </w:pPr>
      <w:r w:rsidRPr="00BE3417">
        <w:rPr>
          <w:b/>
          <w:szCs w:val="24"/>
          <w:lang w:eastAsia="en-US"/>
        </w:rPr>
        <w:t>V.</w:t>
      </w:r>
    </w:p>
    <w:p w:rsidR="00A751B6" w:rsidRPr="00E14AA1" w:rsidRDefault="00A751B6" w:rsidP="00A751B6">
      <w:pPr>
        <w:pStyle w:val="Cmkzpre"/>
        <w:spacing w:before="0" w:after="24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Bejelentések</w:t>
      </w:r>
    </w:p>
    <w:p w:rsidR="00A751B6" w:rsidRPr="00E14AA1" w:rsidRDefault="00A751B6" w:rsidP="00A751B6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E14AA1">
        <w:rPr>
          <w:szCs w:val="24"/>
          <w:lang w:eastAsia="en-US"/>
        </w:rPr>
        <w:t>A Dékán bejelentette, hogy:</w:t>
      </w:r>
    </w:p>
    <w:p w:rsidR="00DE3F29" w:rsidRPr="00DE3F29" w:rsidRDefault="00DE3F29" w:rsidP="00DE3F29">
      <w:pPr>
        <w:pStyle w:val="Listaszerbekezds"/>
        <w:ind w:left="720" w:right="72"/>
        <w:rPr>
          <w:szCs w:val="28"/>
        </w:rPr>
      </w:pPr>
    </w:p>
    <w:p w:rsidR="00547B74" w:rsidRPr="00547B74" w:rsidRDefault="00547B74" w:rsidP="00A72B6A">
      <w:pPr>
        <w:pStyle w:val="Listaszerbekezds"/>
        <w:numPr>
          <w:ilvl w:val="0"/>
          <w:numId w:val="3"/>
        </w:numPr>
        <w:ind w:right="72"/>
        <w:jc w:val="both"/>
        <w:rPr>
          <w:szCs w:val="28"/>
        </w:rPr>
      </w:pPr>
      <w:r w:rsidRPr="00547B74">
        <w:t>2016</w:t>
      </w:r>
      <w:r w:rsidR="00A642A7">
        <w:t>.</w:t>
      </w:r>
      <w:r w:rsidRPr="00547B74">
        <w:t xml:space="preserve"> január 12-én, 74. életévében elhunyt Láng Ferenc professor emeritus, a TTK </w:t>
      </w:r>
      <w:r w:rsidR="001C29F8">
        <w:t>egykori</w:t>
      </w:r>
      <w:r w:rsidRPr="00547B74">
        <w:t xml:space="preserve"> dékánja, a Növényélettani Tanszék korábbi vezetője.</w:t>
      </w:r>
      <w:r w:rsidR="00773A03">
        <w:t xml:space="preserve"> Temetése 2016. január 22-én 14 órakor lesz az Óbudai Temetőben. Az Egyetem saját halottjának tekinti Láng Ferencet.</w:t>
      </w:r>
    </w:p>
    <w:p w:rsidR="00547B74" w:rsidRPr="00547B74" w:rsidRDefault="00547B74" w:rsidP="00A72B6A">
      <w:pPr>
        <w:pStyle w:val="Listaszerbekezds"/>
        <w:numPr>
          <w:ilvl w:val="0"/>
          <w:numId w:val="3"/>
        </w:numPr>
        <w:ind w:right="72"/>
        <w:jc w:val="both"/>
        <w:rPr>
          <w:szCs w:val="28"/>
        </w:rPr>
      </w:pPr>
      <w:r w:rsidRPr="00547B74">
        <w:t xml:space="preserve">2015. december 26-án elhunyt a Meteorológiai Tanszék docense </w:t>
      </w:r>
      <w:proofErr w:type="spellStart"/>
      <w:r w:rsidRPr="00547B74">
        <w:t>Matyasovszky</w:t>
      </w:r>
      <w:proofErr w:type="spellEnd"/>
      <w:r w:rsidRPr="00547B74">
        <w:t xml:space="preserve"> István.</w:t>
      </w:r>
    </w:p>
    <w:p w:rsidR="00547B74" w:rsidRPr="00A72B6A" w:rsidRDefault="00547B74" w:rsidP="00A72B6A">
      <w:pPr>
        <w:pStyle w:val="Listaszerbekezds"/>
        <w:numPr>
          <w:ilvl w:val="0"/>
          <w:numId w:val="3"/>
        </w:numPr>
        <w:ind w:right="72"/>
        <w:jc w:val="both"/>
        <w:rPr>
          <w:szCs w:val="28"/>
        </w:rPr>
      </w:pPr>
      <w:r w:rsidRPr="00547B74">
        <w:rPr>
          <w:bCs/>
        </w:rPr>
        <w:t xml:space="preserve">2015. december 4-én hat ELTE-s oktató, köztük Bajtay Zsuzsanna egyetemi docens (Biológiai Intézet) és </w:t>
      </w:r>
      <w:proofErr w:type="spellStart"/>
      <w:r w:rsidRPr="00547B74">
        <w:rPr>
          <w:bCs/>
        </w:rPr>
        <w:t>Tarczay</w:t>
      </w:r>
      <w:proofErr w:type="spellEnd"/>
      <w:r w:rsidRPr="00547B74">
        <w:rPr>
          <w:bCs/>
        </w:rPr>
        <w:t xml:space="preserve"> György egyetemi docens (Kémiai Intézet) vehette át az MTA doktora cím megszerzéséről szóló oklevelet a Magyar Tudományos Akadémia Dísztermében.</w:t>
      </w:r>
    </w:p>
    <w:p w:rsidR="00547B74" w:rsidRPr="00A72B6A" w:rsidRDefault="00547B74" w:rsidP="00A72B6A">
      <w:pPr>
        <w:pStyle w:val="Listaszerbekezds"/>
        <w:numPr>
          <w:ilvl w:val="0"/>
          <w:numId w:val="3"/>
        </w:numPr>
        <w:ind w:right="72"/>
        <w:jc w:val="both"/>
        <w:rPr>
          <w:szCs w:val="28"/>
        </w:rPr>
      </w:pPr>
      <w:bookmarkStart w:id="0" w:name="top"/>
      <w:r w:rsidRPr="00A72B6A">
        <w:t>Az ELTE Tudományos Tanácsa 2015 őszén hagyományteremtő szándékkal pályázatot írt ki „Az ELTE ígéretes kutatója” elismerés és a vele járó pénzjutalom elnyerésére negyven évesnél fiatalabb kutatók számára.</w:t>
      </w:r>
      <w:bookmarkEnd w:id="0"/>
      <w:r w:rsidRPr="00A72B6A">
        <w:t xml:space="preserve"> A TTK-ról 4 oktató részesült a kitüntetésben: Erőss Anita (Általános és Alkalmazott Földtani Tanszék), Nógrádi Dániel (Elméleti Fizika Tanszék), Hargitai Rita (Állatrendszertani és Ökológiai Tanszék) és Herczeg Gábor (Állatrendszertani és Ökológiai Tanszék).</w:t>
      </w:r>
    </w:p>
    <w:p w:rsidR="00773A03" w:rsidRDefault="00773A03" w:rsidP="00A72B6A">
      <w:pPr>
        <w:pStyle w:val="Listaszerbekezds"/>
        <w:numPr>
          <w:ilvl w:val="0"/>
          <w:numId w:val="3"/>
        </w:numPr>
        <w:ind w:right="72"/>
        <w:jc w:val="both"/>
      </w:pPr>
      <w:r>
        <w:t xml:space="preserve">A kari </w:t>
      </w:r>
      <w:r w:rsidR="00547B74" w:rsidRPr="00547B74">
        <w:t xml:space="preserve">Nyílt nap </w:t>
      </w:r>
      <w:r>
        <w:t xml:space="preserve">2016. január 29-én kerül megrendezésre. Az </w:t>
      </w:r>
      <w:proofErr w:type="spellStart"/>
      <w:r>
        <w:t>Educatio</w:t>
      </w:r>
      <w:proofErr w:type="spellEnd"/>
      <w:r>
        <w:t xml:space="preserve"> kiállítás január 21-23. között látogatható.</w:t>
      </w:r>
    </w:p>
    <w:p w:rsidR="000F57DD" w:rsidRPr="00547B74" w:rsidRDefault="00A751B6" w:rsidP="00A72B6A">
      <w:pPr>
        <w:pStyle w:val="Listaszerbekezds"/>
        <w:numPr>
          <w:ilvl w:val="0"/>
          <w:numId w:val="3"/>
        </w:numPr>
        <w:ind w:right="72"/>
        <w:jc w:val="both"/>
      </w:pPr>
      <w:r w:rsidRPr="00547B74">
        <w:t>A követk</w:t>
      </w:r>
      <w:r w:rsidR="000F57DD" w:rsidRPr="00547B74">
        <w:t>ező Kari Tanács 201</w:t>
      </w:r>
      <w:r w:rsidR="00E343A6" w:rsidRPr="00547B74">
        <w:t>6. február 17</w:t>
      </w:r>
      <w:r w:rsidR="000F57DD" w:rsidRPr="00547B74">
        <w:t>-</w:t>
      </w:r>
      <w:r w:rsidR="00E343A6" w:rsidRPr="00547B74">
        <w:t>é</w:t>
      </w:r>
      <w:r w:rsidRPr="00547B74">
        <w:t xml:space="preserve">n lesz. </w:t>
      </w:r>
    </w:p>
    <w:p w:rsidR="000F57DD" w:rsidRDefault="000F57DD" w:rsidP="00A71ECA">
      <w:pPr>
        <w:spacing w:line="200" w:lineRule="atLeast"/>
        <w:ind w:left="360"/>
        <w:jc w:val="both"/>
        <w:rPr>
          <w:szCs w:val="24"/>
        </w:rPr>
      </w:pPr>
    </w:p>
    <w:p w:rsidR="00A751B6" w:rsidRPr="00E14AA1" w:rsidRDefault="00A751B6" w:rsidP="003B662D">
      <w:pPr>
        <w:spacing w:line="200" w:lineRule="atLeast"/>
        <w:ind w:left="360"/>
        <w:jc w:val="center"/>
        <w:rPr>
          <w:szCs w:val="24"/>
        </w:rPr>
      </w:pPr>
      <w:proofErr w:type="spellStart"/>
      <w:r w:rsidRPr="00E14AA1">
        <w:rPr>
          <w:szCs w:val="24"/>
        </w:rPr>
        <w:t>kmf</w:t>
      </w:r>
      <w:proofErr w:type="spellEnd"/>
      <w:r w:rsidRPr="00E14AA1">
        <w:rPr>
          <w:szCs w:val="24"/>
        </w:rPr>
        <w:t>.</w:t>
      </w:r>
    </w:p>
    <w:p w:rsidR="00A751B6" w:rsidRPr="00E14AA1" w:rsidRDefault="00A751B6" w:rsidP="00A751B6">
      <w:pPr>
        <w:spacing w:line="340" w:lineRule="atLeast"/>
        <w:jc w:val="center"/>
        <w:rPr>
          <w:szCs w:val="24"/>
        </w:rPr>
      </w:pPr>
    </w:p>
    <w:p w:rsidR="00A751B6" w:rsidRPr="00E14AA1" w:rsidRDefault="00A751B6" w:rsidP="00A751B6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A751B6" w:rsidRPr="00E14AA1" w:rsidTr="00177961">
        <w:tc>
          <w:tcPr>
            <w:tcW w:w="4605" w:type="dxa"/>
            <w:hideMark/>
          </w:tcPr>
          <w:p w:rsidR="00A751B6" w:rsidRPr="00E14AA1" w:rsidRDefault="00E343A6" w:rsidP="00E343A6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Hoffmann-né dr. Csibra Klára</w:t>
            </w:r>
            <w:r w:rsidR="00A751B6" w:rsidRPr="00E14AA1">
              <w:rPr>
                <w:szCs w:val="24"/>
              </w:rPr>
              <w:t xml:space="preserve"> s.k.</w:t>
            </w:r>
            <w:r w:rsidR="00A751B6" w:rsidRPr="00E14AA1">
              <w:rPr>
                <w:szCs w:val="24"/>
              </w:rPr>
              <w:br/>
              <w:t>a KT</w:t>
            </w:r>
            <w:r w:rsidR="000F57DD">
              <w:rPr>
                <w:szCs w:val="24"/>
              </w:rPr>
              <w:t xml:space="preserve"> </w:t>
            </w:r>
            <w:r w:rsidR="00A751B6" w:rsidRPr="00E14AA1">
              <w:rPr>
                <w:szCs w:val="24"/>
              </w:rPr>
              <w:t>titkára</w:t>
            </w:r>
          </w:p>
        </w:tc>
        <w:tc>
          <w:tcPr>
            <w:tcW w:w="4605" w:type="dxa"/>
            <w:hideMark/>
          </w:tcPr>
          <w:p w:rsidR="00A751B6" w:rsidRPr="00E14AA1" w:rsidRDefault="00A751B6" w:rsidP="00177961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14AA1">
              <w:rPr>
                <w:szCs w:val="24"/>
              </w:rPr>
              <w:t>Surján Péter s.k.</w:t>
            </w:r>
            <w:r w:rsidRPr="00E14AA1">
              <w:rPr>
                <w:szCs w:val="24"/>
              </w:rPr>
              <w:br/>
              <w:t>dékán</w:t>
            </w:r>
          </w:p>
        </w:tc>
      </w:tr>
    </w:tbl>
    <w:p w:rsidR="00A751B6" w:rsidRPr="00E14AA1" w:rsidRDefault="00A751B6" w:rsidP="00A751B6">
      <w:pPr>
        <w:spacing w:line="340" w:lineRule="atLeast"/>
        <w:rPr>
          <w:szCs w:val="24"/>
        </w:rPr>
      </w:pPr>
    </w:p>
    <w:p w:rsidR="00A751B6" w:rsidRPr="00E14AA1" w:rsidRDefault="00A751B6" w:rsidP="00A751B6">
      <w:pPr>
        <w:spacing w:line="340" w:lineRule="atLeast"/>
        <w:rPr>
          <w:szCs w:val="24"/>
        </w:rPr>
      </w:pPr>
    </w:p>
    <w:p w:rsidR="000209E8" w:rsidRDefault="000209E8">
      <w:bookmarkStart w:id="1" w:name="_GoBack"/>
      <w:bookmarkEnd w:id="1"/>
    </w:p>
    <w:sectPr w:rsidR="000209E8" w:rsidSect="009A2C9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7C" w:rsidRDefault="00B8217C">
      <w:r>
        <w:separator/>
      </w:r>
    </w:p>
  </w:endnote>
  <w:endnote w:type="continuationSeparator" w:id="0">
    <w:p w:rsidR="00B8217C" w:rsidRDefault="00B8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796710"/>
      <w:docPartObj>
        <w:docPartGallery w:val="Page Numbers (Bottom of Page)"/>
        <w:docPartUnique/>
      </w:docPartObj>
    </w:sdtPr>
    <w:sdtEndPr/>
    <w:sdtContent>
      <w:p w:rsidR="000D43B2" w:rsidRDefault="000D43B2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642A7">
          <w:rPr>
            <w:noProof/>
          </w:rPr>
          <w:t>2</w:t>
        </w:r>
        <w:r>
          <w:fldChar w:fldCharType="end"/>
        </w:r>
      </w:p>
    </w:sdtContent>
  </w:sdt>
  <w:p w:rsidR="0037371C" w:rsidRDefault="00B8217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7C" w:rsidRDefault="00B8217C">
      <w:r>
        <w:separator/>
      </w:r>
    </w:p>
  </w:footnote>
  <w:footnote w:type="continuationSeparator" w:id="0">
    <w:p w:rsidR="00B8217C" w:rsidRDefault="00B82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20D371A1"/>
    <w:multiLevelType w:val="hybridMultilevel"/>
    <w:tmpl w:val="030E92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95E3E"/>
    <w:multiLevelType w:val="hybridMultilevel"/>
    <w:tmpl w:val="EFAAD290"/>
    <w:lvl w:ilvl="0" w:tplc="040E000F">
      <w:start w:val="1"/>
      <w:numFmt w:val="decimal"/>
      <w:lvlText w:val="%1."/>
      <w:lvlJc w:val="left"/>
      <w:pPr>
        <w:ind w:left="10145" w:hanging="360"/>
      </w:pPr>
    </w:lvl>
    <w:lvl w:ilvl="1" w:tplc="040E0019" w:tentative="1">
      <w:start w:val="1"/>
      <w:numFmt w:val="lowerLetter"/>
      <w:lvlText w:val="%2."/>
      <w:lvlJc w:val="left"/>
      <w:pPr>
        <w:ind w:left="6545" w:hanging="360"/>
      </w:pPr>
    </w:lvl>
    <w:lvl w:ilvl="2" w:tplc="040E001B" w:tentative="1">
      <w:start w:val="1"/>
      <w:numFmt w:val="lowerRoman"/>
      <w:lvlText w:val="%3."/>
      <w:lvlJc w:val="right"/>
      <w:pPr>
        <w:ind w:left="7265" w:hanging="180"/>
      </w:pPr>
    </w:lvl>
    <w:lvl w:ilvl="3" w:tplc="040E000F" w:tentative="1">
      <w:start w:val="1"/>
      <w:numFmt w:val="decimal"/>
      <w:lvlText w:val="%4."/>
      <w:lvlJc w:val="left"/>
      <w:pPr>
        <w:ind w:left="7985" w:hanging="360"/>
      </w:pPr>
    </w:lvl>
    <w:lvl w:ilvl="4" w:tplc="040E0019" w:tentative="1">
      <w:start w:val="1"/>
      <w:numFmt w:val="lowerLetter"/>
      <w:lvlText w:val="%5."/>
      <w:lvlJc w:val="left"/>
      <w:pPr>
        <w:ind w:left="8705" w:hanging="360"/>
      </w:pPr>
    </w:lvl>
    <w:lvl w:ilvl="5" w:tplc="040E001B" w:tentative="1">
      <w:start w:val="1"/>
      <w:numFmt w:val="lowerRoman"/>
      <w:lvlText w:val="%6."/>
      <w:lvlJc w:val="right"/>
      <w:pPr>
        <w:ind w:left="9425" w:hanging="180"/>
      </w:pPr>
    </w:lvl>
    <w:lvl w:ilvl="6" w:tplc="040E000F" w:tentative="1">
      <w:start w:val="1"/>
      <w:numFmt w:val="decimal"/>
      <w:lvlText w:val="%7."/>
      <w:lvlJc w:val="left"/>
      <w:pPr>
        <w:ind w:left="10145" w:hanging="360"/>
      </w:pPr>
    </w:lvl>
    <w:lvl w:ilvl="7" w:tplc="040E0013">
      <w:start w:val="1"/>
      <w:numFmt w:val="upperRoman"/>
      <w:lvlText w:val="%8."/>
      <w:lvlJc w:val="right"/>
      <w:pPr>
        <w:ind w:left="10865" w:hanging="360"/>
      </w:pPr>
    </w:lvl>
    <w:lvl w:ilvl="8" w:tplc="040E001B" w:tentative="1">
      <w:start w:val="1"/>
      <w:numFmt w:val="lowerRoman"/>
      <w:lvlText w:val="%9."/>
      <w:lvlJc w:val="right"/>
      <w:pPr>
        <w:ind w:left="11585" w:hanging="180"/>
      </w:pPr>
    </w:lvl>
  </w:abstractNum>
  <w:abstractNum w:abstractNumId="3">
    <w:nsid w:val="31B815FD"/>
    <w:multiLevelType w:val="hybridMultilevel"/>
    <w:tmpl w:val="7A9E7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5E5E30"/>
    <w:multiLevelType w:val="hybridMultilevel"/>
    <w:tmpl w:val="01FA448A"/>
    <w:lvl w:ilvl="0" w:tplc="B316050E">
      <w:start w:val="1"/>
      <w:numFmt w:val="upperRoman"/>
      <w:lvlText w:val="%1."/>
      <w:lvlJc w:val="right"/>
      <w:pPr>
        <w:ind w:left="785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D24031D"/>
    <w:multiLevelType w:val="hybridMultilevel"/>
    <w:tmpl w:val="34BECC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5450C"/>
    <w:multiLevelType w:val="hybridMultilevel"/>
    <w:tmpl w:val="030E92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B6"/>
    <w:rsid w:val="000209E8"/>
    <w:rsid w:val="00037F3B"/>
    <w:rsid w:val="00046609"/>
    <w:rsid w:val="000521F9"/>
    <w:rsid w:val="000C5CC9"/>
    <w:rsid w:val="000D43B2"/>
    <w:rsid w:val="000F57DD"/>
    <w:rsid w:val="00183A04"/>
    <w:rsid w:val="001A2777"/>
    <w:rsid w:val="001C29F8"/>
    <w:rsid w:val="001E37DB"/>
    <w:rsid w:val="002052DF"/>
    <w:rsid w:val="00216DF4"/>
    <w:rsid w:val="002873E9"/>
    <w:rsid w:val="002D1CCF"/>
    <w:rsid w:val="002E447A"/>
    <w:rsid w:val="002F4875"/>
    <w:rsid w:val="002F4D65"/>
    <w:rsid w:val="00336AA2"/>
    <w:rsid w:val="003B1629"/>
    <w:rsid w:val="003B662D"/>
    <w:rsid w:val="003C7A5A"/>
    <w:rsid w:val="00435235"/>
    <w:rsid w:val="004D6E01"/>
    <w:rsid w:val="00514A38"/>
    <w:rsid w:val="00547B74"/>
    <w:rsid w:val="005765C4"/>
    <w:rsid w:val="005815C1"/>
    <w:rsid w:val="00584FF9"/>
    <w:rsid w:val="005A2241"/>
    <w:rsid w:val="005A24A9"/>
    <w:rsid w:val="00697C9A"/>
    <w:rsid w:val="006B43C8"/>
    <w:rsid w:val="006F35E0"/>
    <w:rsid w:val="007039F6"/>
    <w:rsid w:val="00712ADC"/>
    <w:rsid w:val="0074091E"/>
    <w:rsid w:val="00773A03"/>
    <w:rsid w:val="00800F5E"/>
    <w:rsid w:val="00833A9A"/>
    <w:rsid w:val="00885742"/>
    <w:rsid w:val="008F7EB7"/>
    <w:rsid w:val="009141B2"/>
    <w:rsid w:val="00966A5E"/>
    <w:rsid w:val="00971084"/>
    <w:rsid w:val="009B2615"/>
    <w:rsid w:val="009D039F"/>
    <w:rsid w:val="00A642A7"/>
    <w:rsid w:val="00A71ECA"/>
    <w:rsid w:val="00A72B6A"/>
    <w:rsid w:val="00A751B6"/>
    <w:rsid w:val="00A821B8"/>
    <w:rsid w:val="00A9166A"/>
    <w:rsid w:val="00AB22BE"/>
    <w:rsid w:val="00AD4143"/>
    <w:rsid w:val="00AD58A1"/>
    <w:rsid w:val="00AF25B2"/>
    <w:rsid w:val="00B04B34"/>
    <w:rsid w:val="00B21A88"/>
    <w:rsid w:val="00B8217C"/>
    <w:rsid w:val="00B834B5"/>
    <w:rsid w:val="00BA3977"/>
    <w:rsid w:val="00BE3417"/>
    <w:rsid w:val="00C67CA6"/>
    <w:rsid w:val="00CA57E2"/>
    <w:rsid w:val="00CD4FDE"/>
    <w:rsid w:val="00D21FBD"/>
    <w:rsid w:val="00D95F23"/>
    <w:rsid w:val="00DB0169"/>
    <w:rsid w:val="00DB473B"/>
    <w:rsid w:val="00DC3DCF"/>
    <w:rsid w:val="00DC4A25"/>
    <w:rsid w:val="00DE0981"/>
    <w:rsid w:val="00DE3F29"/>
    <w:rsid w:val="00DF0FAE"/>
    <w:rsid w:val="00E039CC"/>
    <w:rsid w:val="00E343A6"/>
    <w:rsid w:val="00E667AC"/>
    <w:rsid w:val="00E87CC7"/>
    <w:rsid w:val="00EC1080"/>
    <w:rsid w:val="00EC2469"/>
    <w:rsid w:val="00EF08D5"/>
    <w:rsid w:val="00F20297"/>
    <w:rsid w:val="00F435A3"/>
    <w:rsid w:val="00F85809"/>
    <w:rsid w:val="00FA5AFE"/>
    <w:rsid w:val="00FE035F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customStyle="1" w:styleId="dtum">
    <w:name w:val="dátum"/>
    <w:basedOn w:val="bekezds"/>
    <w:rsid w:val="00D21FBD"/>
    <w:pPr>
      <w:suppressAutoHyphens w:val="0"/>
      <w:spacing w:before="600"/>
      <w:ind w:firstLine="0"/>
    </w:pPr>
    <w:rPr>
      <w:lang w:eastAsia="hu-HU"/>
    </w:rPr>
  </w:style>
  <w:style w:type="paragraph" w:styleId="lfej">
    <w:name w:val="header"/>
    <w:basedOn w:val="Norml"/>
    <w:link w:val="lfejChar"/>
    <w:uiPriority w:val="99"/>
    <w:unhideWhenUsed/>
    <w:rsid w:val="000D43B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D43B2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customStyle="1" w:styleId="dtum">
    <w:name w:val="dátum"/>
    <w:basedOn w:val="bekezds"/>
    <w:rsid w:val="00D21FBD"/>
    <w:pPr>
      <w:suppressAutoHyphens w:val="0"/>
      <w:spacing w:before="600"/>
      <w:ind w:firstLine="0"/>
    </w:pPr>
    <w:rPr>
      <w:lang w:eastAsia="hu-HU"/>
    </w:rPr>
  </w:style>
  <w:style w:type="paragraph" w:styleId="lfej">
    <w:name w:val="header"/>
    <w:basedOn w:val="Norml"/>
    <w:link w:val="lfejChar"/>
    <w:uiPriority w:val="99"/>
    <w:unhideWhenUsed/>
    <w:rsid w:val="000D43B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D43B2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50913-13C0-419B-A966-FCFC3026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400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27</cp:revision>
  <cp:lastPrinted>2015-01-21T06:52:00Z</cp:lastPrinted>
  <dcterms:created xsi:type="dcterms:W3CDTF">2016-01-19T11:56:00Z</dcterms:created>
  <dcterms:modified xsi:type="dcterms:W3CDTF">2016-01-22T13:57:00Z</dcterms:modified>
</cp:coreProperties>
</file>