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E77" w:rsidRPr="00F82E77" w:rsidRDefault="00F534E1" w:rsidP="00F82E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Határozat a </w:t>
      </w:r>
      <w:r w:rsidR="00F82E77" w:rsidRPr="00F82E77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Természettudományos Oktatásmódszertani C</w:t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entrum</w:t>
      </w:r>
      <w:r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br/>
        <w:t>működésének fenntartásáról</w:t>
      </w:r>
    </w:p>
    <w:p w:rsidR="00F82E77" w:rsidRPr="00F82E77" w:rsidRDefault="00F82E77" w:rsidP="00F82E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u-HU"/>
        </w:rPr>
      </w:pPr>
      <w:r w:rsidRPr="00F82E77">
        <w:rPr>
          <w:rFonts w:ascii="Times New Roman" w:eastAsia="Times New Roman" w:hAnsi="Times New Roman" w:cs="Times New Roman"/>
          <w:color w:val="000000"/>
          <w:lang w:eastAsia="hu-HU"/>
        </w:rPr>
        <w:t> </w:t>
      </w:r>
    </w:p>
    <w:p w:rsidR="00F82E77" w:rsidRPr="00F82E77" w:rsidRDefault="00F82E77" w:rsidP="003E08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u-HU"/>
        </w:rPr>
      </w:pPr>
      <w:r w:rsidRPr="00F82E77">
        <w:rPr>
          <w:rFonts w:ascii="Times New Roman" w:eastAsia="Times New Roman" w:hAnsi="Times New Roman" w:cs="Times New Roman"/>
          <w:color w:val="000000"/>
          <w:lang w:eastAsia="hu-HU"/>
        </w:rPr>
        <w:t> </w:t>
      </w:r>
    </w:p>
    <w:p w:rsidR="00F82E77" w:rsidRPr="00697D2F" w:rsidRDefault="00F534E1" w:rsidP="00697D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97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Kari Tanács </w:t>
      </w:r>
      <w:r w:rsidRPr="00697D2F">
        <w:rPr>
          <w:rFonts w:ascii="Times New Roman" w:hAnsi="Times New Roman" w:cs="Times New Roman"/>
          <w:sz w:val="24"/>
          <w:szCs w:val="24"/>
        </w:rPr>
        <w:t>21 igen, 0 nem, 2 tartózkodás mellett</w:t>
      </w:r>
      <w:r w:rsidRPr="00697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2D8E" w:rsidRPr="00697D2F">
        <w:rPr>
          <w:rFonts w:ascii="Times New Roman" w:hAnsi="Times New Roman" w:cs="Times New Roman"/>
          <w:color w:val="000000" w:themeColor="text1"/>
          <w:sz w:val="24"/>
          <w:szCs w:val="24"/>
        </w:rPr>
        <w:t>támogatj</w:t>
      </w:r>
      <w:r w:rsidRPr="00697D2F">
        <w:rPr>
          <w:rFonts w:ascii="Times New Roman" w:hAnsi="Times New Roman" w:cs="Times New Roman"/>
          <w:color w:val="000000" w:themeColor="text1"/>
          <w:sz w:val="24"/>
          <w:szCs w:val="24"/>
        </w:rPr>
        <w:t>a a Természettudományos Oktatásmódszertani Centrum működésének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="00F82E77"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további öt évre történő fenntartását.</w:t>
      </w:r>
    </w:p>
    <w:p w:rsidR="00F82E77" w:rsidRPr="00697D2F" w:rsidRDefault="00F82E77" w:rsidP="003E08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:rsidR="00B66B95" w:rsidRPr="00697D2F" w:rsidRDefault="00B66B95" w:rsidP="003E08B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TTK Kari Tanácsa 2007-ben a szakmódszertanok tanáraira építve az akkori Kari </w:t>
      </w:r>
      <w:proofErr w:type="spell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SzMSz</w:t>
      </w:r>
      <w:proofErr w:type="spell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15. §-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alapján, nem szervezeti egységként öt évre Természettudományos Oktatásmódszertani Centrumot hozott létre, majd működését 2012. június 20-án további 5 évre meghosszabbította.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Centrum célja a természettudományos képzés közös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problémáinak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szaktárgyak keretein túlmenő összehangolt vizsgálata és a problémák megoldására javaslatok kidolgozása. 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2013-tól az osztatlan tanárképzés bevezetésével a korábbiakhoz képest a természettudományi területen is jelentősen megnövekedett a tanárszakra jelentkezők száma. A 10-11-12 féléves tanárképzések indítása és működtetése során nagy feladat hárult a szakmódszertanos oktatókra. Szükségessé vált a rendszeres tapasztalatcsere, a jó gyakorlatok megosztása, a képzés során felmerülő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problémák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megoldása, a tanárszakos hallgató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 elő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haladásának nyomon követése, támogatásuk megszervezése. 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2017-től a rövid ciklusú (2, 4 és 5 féléves) közismereti tanári mesterképzések indítása, valamint a pedagógus továbbképzések iránt a közeljövőben várhatóan megnövekvő igény miatt a természettudományos szakmódszertanosok együttműködése továbbra is szükséges. 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 Oktatásmódszertani Centrum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  <w:r w:rsidRPr="00697D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elmúlt 10 éves tevékenysége megfelelt a 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létrehozásakor kitűzött céloknak, és tanárképzéshez kapcsolódó, a közeljövőben várható feladatok (osztatlan tanárképzés felülvizsgálata 2020-ban, új pedagógus továbbképzések indítása) továbbra is szükségessé teszik a tanárképzésben közreműködő oktatók együttműködését, ezért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Kar Tanácsa támogatja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további öt évre történő fenntartását.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:rsidR="00697D2F" w:rsidRPr="00697D2F" w:rsidRDefault="00697D2F" w:rsidP="00697D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 Természettudományos Oktatásmódszertani Centrum felépítése és feladatai</w:t>
      </w:r>
    </w:p>
    <w:p w:rsidR="00697D2F" w:rsidRPr="00697D2F" w:rsidRDefault="00697D2F" w:rsidP="00697D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Centrumot </w:t>
      </w:r>
      <w:r w:rsidRPr="00697D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 Kar tanárképzési területeit képviselő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Tanács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(biológia, fizika, földrajz-földtudomány, környezettan, kémia, matematika) 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irányítja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Tanács tagjai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: A Centrum igazgatója és Titkára, valamint egy-egy a biológia, fizika, földrajz-földtudomány, környezettan, kémia és matematika szak területéről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delegált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tag. Szükség esetén a Tanács további tagokat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kooptálhat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Centrum tevékenységéért felelős személyt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(igazgató), aki egyben a Tanács elnöke </w:t>
      </w: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Dékán bízza meg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három éves időtartamra, a megbízás ismételhető. A Tanács tagjait a szakterületek javaslata alapján a Dékán kéri fel.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Centrum tagságát a Centrum Tanácsa szervezi.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Centrum a TTK szakmódszertanosaiból és az ELTE gyakorlóiskoláinak tanáraiból áll.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Az Oktatásmódszertani Centrum feladatai: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fórum biztosítása a hallgatóknak és az oktatóknak a tanárképzéssel kapcsolatos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problémák</w:t>
      </w:r>
      <w:proofErr w:type="gramEnd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megbeszélésére.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részvétel közoktatási tananyagok készítésében, bírálatában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>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>részvétel az érettségi feladatok értékelésében;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részvétel a tanárképzés tananyagainak módszertani vizsgálatában, ajánlatok a középiskola és az egyetem közötti átmenet megkönnyítésére</w:t>
      </w: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>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részvétel a természettudományos tanárképzések szakmódszertani anyagainak egységes szempontok szerinti áttekintésében és új anyagok kidolgozás;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javaslatok készítése a pedagógiai-pszichológiai és szakmódszertani képzés összehangolására;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tanártovábbképzések előkészítése és véleményezése;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közreműködés szakmódszertani doktori programok előkészítésében;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természettudományi képzések népszerűsítése, középiskolákkal való kapcsolatok segítése;</w:t>
      </w:r>
    </w:p>
    <w:p w:rsidR="00697D2F" w:rsidRPr="00697D2F" w:rsidRDefault="00697D2F" w:rsidP="00697D2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tanárképzéssel kapcsolatos pályázatok készítése;</w:t>
      </w:r>
    </w:p>
    <w:p w:rsidR="00697D2F" w:rsidRPr="00697D2F" w:rsidRDefault="00697D2F" w:rsidP="00697D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697D2F" w:rsidRPr="00697D2F" w:rsidRDefault="00697D2F" w:rsidP="00697D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 Természettudományos Oktatásmódszertani Centrum 2012-2017 közötti tevéken</w:t>
      </w:r>
      <w:r w:rsidR="000433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ységéről szóló beszámoló mellékelve.</w:t>
      </w:r>
    </w:p>
    <w:p w:rsidR="00B66B95" w:rsidRPr="00697D2F" w:rsidRDefault="00B66B95" w:rsidP="00B66B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82E77" w:rsidRPr="00697D2F" w:rsidRDefault="00F82E77" w:rsidP="00B66B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Budapest, </w:t>
      </w:r>
      <w:r w:rsidR="003E08B1"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</w:t>
      </w:r>
      <w:r w:rsidR="00B802AC"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március 9</w:t>
      </w:r>
      <w:r w:rsidR="00C674E2"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B66B95" w:rsidRPr="00697D2F" w:rsidRDefault="00B66B95" w:rsidP="00B66B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66B95" w:rsidRPr="00697D2F" w:rsidRDefault="00B66B95" w:rsidP="00B66B95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B66B95" w:rsidRPr="00697D2F" w:rsidRDefault="00B802AC" w:rsidP="00B66B95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Surján Péter</w:t>
      </w:r>
      <w:r w:rsidR="000433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C1604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sk.</w:t>
      </w:r>
      <w:bookmarkStart w:id="0" w:name="_GoBack"/>
      <w:bookmarkEnd w:id="0"/>
    </w:p>
    <w:p w:rsidR="00B66B95" w:rsidRPr="00697D2F" w:rsidRDefault="00B802AC" w:rsidP="00B802AC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</w:t>
      </w:r>
      <w:proofErr w:type="gramStart"/>
      <w:r w:rsidRPr="00697D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dékán</w:t>
      </w:r>
      <w:proofErr w:type="gramEnd"/>
    </w:p>
    <w:p w:rsidR="007B6278" w:rsidRDefault="007B6278"/>
    <w:sectPr w:rsidR="007B62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1C5" w:rsidRDefault="00D521C5" w:rsidP="00DB38D2">
      <w:pPr>
        <w:spacing w:after="0" w:line="240" w:lineRule="auto"/>
      </w:pPr>
      <w:r>
        <w:separator/>
      </w:r>
    </w:p>
  </w:endnote>
  <w:endnote w:type="continuationSeparator" w:id="0">
    <w:p w:rsidR="00D521C5" w:rsidRDefault="00D521C5" w:rsidP="00DB3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1C5" w:rsidRDefault="00D521C5" w:rsidP="00DB38D2">
      <w:pPr>
        <w:spacing w:after="0" w:line="240" w:lineRule="auto"/>
      </w:pPr>
      <w:r>
        <w:separator/>
      </w:r>
    </w:p>
  </w:footnote>
  <w:footnote w:type="continuationSeparator" w:id="0">
    <w:p w:rsidR="00D521C5" w:rsidRDefault="00D521C5" w:rsidP="00DB3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8D2" w:rsidRDefault="00DB38D2">
    <w:pPr>
      <w:pStyle w:val="lfej"/>
    </w:pPr>
    <w:r>
      <w:t>ELTE TTK Kari Tanács 2018. március 7.</w:t>
    </w:r>
    <w:r w:rsidRPr="003668A9">
      <w:tab/>
    </w:r>
    <w:r>
      <w:tab/>
    </w:r>
    <w:r w:rsidRPr="003668A9">
      <w:t>1</w:t>
    </w:r>
    <w:r>
      <w:t>. sz</w:t>
    </w:r>
    <w:r w:rsidRPr="003668A9">
      <w:t>. melléklet</w:t>
    </w:r>
  </w:p>
  <w:p w:rsidR="00DB38D2" w:rsidRDefault="00DB38D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215B"/>
    <w:multiLevelType w:val="hybridMultilevel"/>
    <w:tmpl w:val="8BA81BE0"/>
    <w:lvl w:ilvl="0" w:tplc="E8CEECB2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E77"/>
    <w:rsid w:val="0004336B"/>
    <w:rsid w:val="00184E38"/>
    <w:rsid w:val="001B18B6"/>
    <w:rsid w:val="001C7C69"/>
    <w:rsid w:val="001D5326"/>
    <w:rsid w:val="002118A9"/>
    <w:rsid w:val="00231345"/>
    <w:rsid w:val="00373CFD"/>
    <w:rsid w:val="003E08B1"/>
    <w:rsid w:val="003F0CC6"/>
    <w:rsid w:val="005011BB"/>
    <w:rsid w:val="005A147D"/>
    <w:rsid w:val="005F0B50"/>
    <w:rsid w:val="00610330"/>
    <w:rsid w:val="00697D2F"/>
    <w:rsid w:val="007B6278"/>
    <w:rsid w:val="009D1F01"/>
    <w:rsid w:val="009D71AB"/>
    <w:rsid w:val="00A45391"/>
    <w:rsid w:val="00B66B95"/>
    <w:rsid w:val="00B802AC"/>
    <w:rsid w:val="00C0163C"/>
    <w:rsid w:val="00C16042"/>
    <w:rsid w:val="00C674E2"/>
    <w:rsid w:val="00D22D8E"/>
    <w:rsid w:val="00D521C5"/>
    <w:rsid w:val="00DA578A"/>
    <w:rsid w:val="00DB38D2"/>
    <w:rsid w:val="00DF631A"/>
    <w:rsid w:val="00E32862"/>
    <w:rsid w:val="00ED09D3"/>
    <w:rsid w:val="00F21C84"/>
    <w:rsid w:val="00F534E1"/>
    <w:rsid w:val="00F62729"/>
    <w:rsid w:val="00F8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FD99E"/>
  <w15:chartTrackingRefBased/>
  <w15:docId w15:val="{267561CE-63EC-4A4E-82DB-EF350E90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82E77"/>
    <w:rPr>
      <w:color w:val="0000FF"/>
      <w:u w:val="single"/>
    </w:rPr>
  </w:style>
  <w:style w:type="paragraph" w:customStyle="1" w:styleId="alrsandi">
    <w:name w:val="alrsandi"/>
    <w:basedOn w:val="Norml"/>
    <w:rsid w:val="00F82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01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B3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B38D2"/>
  </w:style>
  <w:style w:type="paragraph" w:styleId="llb">
    <w:name w:val="footer"/>
    <w:basedOn w:val="Norml"/>
    <w:link w:val="llbChar"/>
    <w:uiPriority w:val="99"/>
    <w:unhideWhenUsed/>
    <w:rsid w:val="00DB3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38D2"/>
  </w:style>
  <w:style w:type="paragraph" w:styleId="Buborkszveg">
    <w:name w:val="Balloon Text"/>
    <w:basedOn w:val="Norml"/>
    <w:link w:val="BuborkszvegChar"/>
    <w:uiPriority w:val="99"/>
    <w:semiHidden/>
    <w:unhideWhenUsed/>
    <w:rsid w:val="00043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Csibra Klara</cp:lastModifiedBy>
  <cp:revision>10</cp:revision>
  <cp:lastPrinted>2018-03-12T09:05:00Z</cp:lastPrinted>
  <dcterms:created xsi:type="dcterms:W3CDTF">2018-03-09T07:54:00Z</dcterms:created>
  <dcterms:modified xsi:type="dcterms:W3CDTF">2018-03-12T09:07:00Z</dcterms:modified>
</cp:coreProperties>
</file>