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8D8" w:rsidRDefault="00FF08D8" w:rsidP="00EC6511">
      <w:pPr>
        <w:tabs>
          <w:tab w:val="left" w:pos="5954"/>
        </w:tabs>
        <w:ind w:left="708" w:hanging="708"/>
      </w:pPr>
      <w:bookmarkStart w:id="0" w:name="_GoBack"/>
      <w:bookmarkEnd w:id="0"/>
    </w:p>
    <w:p w:rsidR="00EC6511" w:rsidRDefault="00EC6511" w:rsidP="00EC6511">
      <w:pPr>
        <w:tabs>
          <w:tab w:val="left" w:pos="5954"/>
        </w:tabs>
        <w:ind w:left="708" w:hanging="708"/>
      </w:pPr>
      <w:r>
        <w:t>Eötv</w:t>
      </w:r>
      <w:r w:rsidR="00AF665C">
        <w:t>ös Loránd Tudományegyetem</w:t>
      </w:r>
      <w:r w:rsidR="00AF665C">
        <w:tab/>
        <w:t>TTK/33/10/2014</w:t>
      </w:r>
      <w:r>
        <w:t>. (T-9)</w:t>
      </w:r>
    </w:p>
    <w:p w:rsidR="00EC6511" w:rsidRDefault="00EC6511" w:rsidP="00EC6511">
      <w:pPr>
        <w:tabs>
          <w:tab w:val="left" w:pos="5954"/>
        </w:tabs>
        <w:ind w:left="708" w:hanging="708"/>
      </w:pPr>
      <w:r>
        <w:t>Természettudományi Kar</w:t>
      </w:r>
      <w:r>
        <w:tab/>
      </w:r>
      <w:r w:rsidR="00487BB8" w:rsidRPr="008B0D22">
        <w:t xml:space="preserve">Budapest, </w:t>
      </w:r>
      <w:r w:rsidR="005D7A40">
        <w:t>2014. október 15.</w:t>
      </w:r>
    </w:p>
    <w:p w:rsidR="00487BB8" w:rsidRPr="008B0D22" w:rsidRDefault="00EC6511" w:rsidP="00EC6511">
      <w:pPr>
        <w:tabs>
          <w:tab w:val="left" w:pos="5954"/>
        </w:tabs>
        <w:ind w:left="708" w:hanging="708"/>
      </w:pPr>
      <w:r>
        <w:tab/>
      </w:r>
      <w:r>
        <w:tab/>
      </w:r>
      <w:r w:rsidR="00487BB8" w:rsidRPr="008B0D22">
        <w:t>Dékáni Titkárság</w:t>
      </w:r>
      <w:r w:rsidR="00487BB8" w:rsidRPr="008B0D22">
        <w:tab/>
      </w:r>
    </w:p>
    <w:p w:rsidR="00487BB8" w:rsidRDefault="00487BB8" w:rsidP="00243C08">
      <w:pPr>
        <w:pStyle w:val="Cmkzpre"/>
        <w:spacing w:before="480" w:after="360"/>
      </w:pPr>
      <w:r w:rsidRPr="008B0D22">
        <w:t>Emlékeztető és Határozatok</w:t>
      </w:r>
      <w:r w:rsidRPr="008B0D22">
        <w:br/>
        <w:t xml:space="preserve">a Kari Tanács </w:t>
      </w:r>
      <w:r w:rsidR="00214FC0">
        <w:t>2014. október 15-é</w:t>
      </w:r>
      <w:r w:rsidRPr="008B0D22">
        <w:t>n (szerdán) megtartott üléséről</w:t>
      </w:r>
    </w:p>
    <w:p w:rsidR="00AF665C" w:rsidRDefault="00AF665C" w:rsidP="00AF665C">
      <w:pPr>
        <w:spacing w:line="276" w:lineRule="auto"/>
        <w:jc w:val="both"/>
        <w:rPr>
          <w:color w:val="FF0000"/>
          <w:szCs w:val="24"/>
        </w:rPr>
      </w:pPr>
    </w:p>
    <w:p w:rsidR="00AF665C" w:rsidRDefault="00AF665C" w:rsidP="00E4431D">
      <w:pPr>
        <w:pStyle w:val="NormlWeb"/>
        <w:spacing w:after="0"/>
        <w:ind w:firstLine="708"/>
        <w:jc w:val="both"/>
      </w:pPr>
      <w:r w:rsidRPr="00CA73E8">
        <w:t>A Dékán átadta a Szenátus által adományozott professzor emeritusi címet Galácz András egyetemi tanárnak</w:t>
      </w:r>
      <w:r w:rsidR="001004F1">
        <w:t>, valamint</w:t>
      </w:r>
      <w:r w:rsidRPr="00E4431D">
        <w:t xml:space="preserve"> a </w:t>
      </w:r>
      <w:r w:rsidR="001004F1">
        <w:t>Babes-Bolyai Tudományegyetem és az ELTE TTK közös díszoklevelé</w:t>
      </w:r>
      <w:r w:rsidRPr="00E4431D">
        <w:t>t</w:t>
      </w:r>
      <w:r w:rsidR="005D7A40" w:rsidRPr="00E4431D">
        <w:t xml:space="preserve"> Jarosievitz Zoltán matematika-fizika szakos tanárnak, aki 50 éve, 1964-ben szerzett oklevelet a kolozsvári Babes-Bol</w:t>
      </w:r>
      <w:r w:rsidR="00D1437B" w:rsidRPr="00E4431D">
        <w:t xml:space="preserve">yai Tudományegyetem </w:t>
      </w:r>
      <w:r w:rsidR="006E788C">
        <w:t>M</w:t>
      </w:r>
      <w:r w:rsidR="00D1437B" w:rsidRPr="00E4431D">
        <w:t>atematika-</w:t>
      </w:r>
      <w:r w:rsidR="006E788C">
        <w:t>M</w:t>
      </w:r>
      <w:r w:rsidR="005D7A40" w:rsidRPr="00E4431D">
        <w:t>echanika Karán, melyet az ELTE Természettudományi Kara 1990. szeptember 12-én honosított.</w:t>
      </w:r>
    </w:p>
    <w:p w:rsidR="00AF665C" w:rsidRPr="00E4431D" w:rsidRDefault="00DA3F51" w:rsidP="00E4431D">
      <w:pPr>
        <w:pStyle w:val="NormlWeb"/>
        <w:spacing w:after="0"/>
        <w:ind w:firstLine="708"/>
        <w:jc w:val="both"/>
      </w:pPr>
      <w:r>
        <w:t>Rigó Kinga stratégiai titkár napirend előtt ismertette a bevezetés előtt álló ELTE Stratégiai Adatbázist.</w:t>
      </w:r>
      <w:r w:rsidR="00CA73E8">
        <w:t xml:space="preserve"> </w:t>
      </w:r>
    </w:p>
    <w:p w:rsidR="00E4431D" w:rsidRPr="00F11237" w:rsidRDefault="00E4431D" w:rsidP="00E4431D">
      <w:pPr>
        <w:pStyle w:val="NormlWeb"/>
        <w:spacing w:after="0"/>
        <w:ind w:firstLine="708"/>
        <w:jc w:val="both"/>
      </w:pPr>
      <w:r w:rsidRPr="00860EF8">
        <w:t xml:space="preserve">A Dékán </w:t>
      </w:r>
      <w:r>
        <w:t xml:space="preserve">bejelentette, hogy a </w:t>
      </w:r>
      <w:r w:rsidRPr="00860EF8">
        <w:t>Kari Tanács</w:t>
      </w:r>
      <w:r>
        <w:t xml:space="preserve">ba Kuti Péter helyére Hoksza Zsoltot (matematika szakterület) delegálta a HÖK. </w:t>
      </w:r>
    </w:p>
    <w:p w:rsidR="00487BB8" w:rsidRPr="008B0D22" w:rsidRDefault="00487BB8" w:rsidP="00E4431D">
      <w:pPr>
        <w:pStyle w:val="Cmkzpre"/>
        <w:spacing w:after="120" w:line="340" w:lineRule="atLeast"/>
      </w:pPr>
      <w:r w:rsidRPr="008B0D22">
        <w:t>I.</w:t>
      </w:r>
    </w:p>
    <w:p w:rsidR="00487BB8" w:rsidRPr="008B0D22" w:rsidRDefault="00487BB8" w:rsidP="00E4431D">
      <w:pPr>
        <w:spacing w:before="100" w:beforeAutospacing="1"/>
        <w:ind w:left="425"/>
        <w:jc w:val="both"/>
      </w:pPr>
      <w:r w:rsidRPr="008B0D22">
        <w:t>A Kari Tanács a napirendet ellenszavazat és tartózkodás nélkül elfogadta.</w:t>
      </w:r>
    </w:p>
    <w:p w:rsidR="00487BB8" w:rsidRPr="008B0D22" w:rsidRDefault="00487BB8" w:rsidP="00487BB8">
      <w:pPr>
        <w:pStyle w:val="Cmkzpre"/>
        <w:spacing w:after="120" w:line="340" w:lineRule="atLeast"/>
      </w:pPr>
      <w:r w:rsidRPr="008B0D22">
        <w:t>II.</w:t>
      </w:r>
    </w:p>
    <w:p w:rsidR="00214FC0" w:rsidRDefault="00487BB8" w:rsidP="00823882">
      <w:pPr>
        <w:spacing w:line="340" w:lineRule="atLeast"/>
        <w:jc w:val="both"/>
      </w:pPr>
      <w:r w:rsidRPr="008B0D22">
        <w:t>A Kari Tanács titkos szavazással</w:t>
      </w:r>
      <w:r w:rsidR="00823882">
        <w:t xml:space="preserve"> </w:t>
      </w:r>
    </w:p>
    <w:p w:rsidR="00214FC0" w:rsidRDefault="00214FC0" w:rsidP="00823882">
      <w:pPr>
        <w:spacing w:line="340" w:lineRule="atLeast"/>
        <w:jc w:val="both"/>
      </w:pPr>
    </w:p>
    <w:p w:rsidR="00CC2AFE" w:rsidRDefault="00B43368" w:rsidP="00CC2AFE">
      <w:pPr>
        <w:pStyle w:val="NormlWeb"/>
        <w:spacing w:after="0"/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Báldi Katalin</w:t>
      </w:r>
      <w:r w:rsidR="00CC2AFE" w:rsidRPr="00B43368">
        <w:rPr>
          <w:color w:val="000000" w:themeColor="text1"/>
        </w:rPr>
        <w:t xml:space="preserve"> részfoglalkozású</w:t>
      </w:r>
      <w:r>
        <w:rPr>
          <w:color w:val="000000" w:themeColor="text1"/>
        </w:rPr>
        <w:t xml:space="preserve"> tanársegéd részfoglalkozású</w:t>
      </w:r>
      <w:r w:rsidR="00CC2AFE" w:rsidRPr="00B43368">
        <w:rPr>
          <w:color w:val="000000" w:themeColor="text1"/>
        </w:rPr>
        <w:t xml:space="preserve"> a</w:t>
      </w:r>
      <w:r>
        <w:rPr>
          <w:color w:val="000000" w:themeColor="text1"/>
        </w:rPr>
        <w:t>djunktusi kinevezését határozatlan</w:t>
      </w:r>
      <w:r w:rsidR="00CC2AFE" w:rsidRPr="00B43368">
        <w:rPr>
          <w:color w:val="000000" w:themeColor="text1"/>
        </w:rPr>
        <w:t xml:space="preserve"> időre </w:t>
      </w:r>
      <w:r w:rsidR="00F46A41">
        <w:rPr>
          <w:color w:val="000000" w:themeColor="text1"/>
        </w:rPr>
        <w:t xml:space="preserve">a </w:t>
      </w:r>
      <w:r>
        <w:rPr>
          <w:color w:val="000000" w:themeColor="text1"/>
        </w:rPr>
        <w:t>Földrajz-és Földtudományi</w:t>
      </w:r>
      <w:r w:rsidR="00CC2AFE" w:rsidRPr="00B43368">
        <w:rPr>
          <w:color w:val="000000" w:themeColor="text1"/>
        </w:rPr>
        <w:t xml:space="preserve"> </w:t>
      </w:r>
      <w:r w:rsidR="00CC2AFE" w:rsidRPr="00B43368">
        <w:rPr>
          <w:bCs/>
          <w:color w:val="000000" w:themeColor="text1"/>
        </w:rPr>
        <w:t>Intézethez</w:t>
      </w:r>
      <w:r w:rsidR="00CC2AFE" w:rsidRPr="00B43368">
        <w:rPr>
          <w:color w:val="000000" w:themeColor="text1"/>
        </w:rPr>
        <w:t xml:space="preserve"> (</w:t>
      </w:r>
      <w:r>
        <w:rPr>
          <w:bCs/>
          <w:color w:val="000000" w:themeColor="text1"/>
        </w:rPr>
        <w:t>Általános és Alkalmazott Földtani</w:t>
      </w:r>
      <w:r w:rsidR="00CC2AFE" w:rsidRPr="00B43368">
        <w:rPr>
          <w:bCs/>
          <w:color w:val="000000" w:themeColor="text1"/>
        </w:rPr>
        <w:t xml:space="preserve"> Tanszék</w:t>
      </w:r>
      <w:r w:rsidR="00CC2AFE" w:rsidRPr="00B43368">
        <w:rPr>
          <w:color w:val="000000" w:themeColor="text1"/>
        </w:rPr>
        <w:t xml:space="preserve">) </w:t>
      </w:r>
      <w:r w:rsidR="00CA73E8">
        <w:rPr>
          <w:color w:val="000000" w:themeColor="text1"/>
        </w:rPr>
        <w:t xml:space="preserve">26 </w:t>
      </w:r>
      <w:r w:rsidR="00CC2AFE" w:rsidRPr="00B43368">
        <w:rPr>
          <w:color w:val="000000" w:themeColor="text1"/>
        </w:rPr>
        <w:t>ige</w:t>
      </w:r>
      <w:r>
        <w:rPr>
          <w:color w:val="000000" w:themeColor="text1"/>
        </w:rPr>
        <w:t xml:space="preserve">n, </w:t>
      </w:r>
      <w:r w:rsidR="00CA73E8">
        <w:rPr>
          <w:color w:val="000000" w:themeColor="text1"/>
        </w:rPr>
        <w:t xml:space="preserve">0 </w:t>
      </w:r>
      <w:r>
        <w:rPr>
          <w:color w:val="000000" w:themeColor="text1"/>
        </w:rPr>
        <w:t xml:space="preserve">nem, </w:t>
      </w:r>
      <w:r w:rsidR="00CA73E8">
        <w:rPr>
          <w:color w:val="000000" w:themeColor="text1"/>
        </w:rPr>
        <w:t xml:space="preserve">0 </w:t>
      </w:r>
      <w:r>
        <w:rPr>
          <w:color w:val="000000" w:themeColor="text1"/>
        </w:rPr>
        <w:t>érvénytelen szavazattal,</w:t>
      </w:r>
    </w:p>
    <w:p w:rsidR="00F851CD" w:rsidRDefault="00F851CD" w:rsidP="00F851CD">
      <w:pPr>
        <w:pStyle w:val="NormlWeb"/>
        <w:spacing w:after="0"/>
        <w:ind w:firstLine="708"/>
        <w:jc w:val="both"/>
        <w:rPr>
          <w:color w:val="000000" w:themeColor="text1"/>
        </w:rPr>
      </w:pPr>
      <w:r w:rsidRPr="00C1632F">
        <w:rPr>
          <w:bCs/>
          <w:color w:val="000000" w:themeColor="text1"/>
        </w:rPr>
        <w:t>Váczi Tamás tanszéki mérn</w:t>
      </w:r>
      <w:r w:rsidR="00E4431D" w:rsidRPr="00C1632F">
        <w:rPr>
          <w:bCs/>
          <w:color w:val="000000" w:themeColor="text1"/>
        </w:rPr>
        <w:t>ö</w:t>
      </w:r>
      <w:r w:rsidRPr="00C1632F">
        <w:rPr>
          <w:bCs/>
          <w:color w:val="000000" w:themeColor="text1"/>
        </w:rPr>
        <w:t>k</w:t>
      </w:r>
      <w:r w:rsidRPr="00C1632F">
        <w:rPr>
          <w:color w:val="000000" w:themeColor="text1"/>
        </w:rPr>
        <w:t xml:space="preserve"> adjunktusi kinevezését határozatlan időre </w:t>
      </w:r>
      <w:r w:rsidR="00F46A41" w:rsidRPr="00C1632F">
        <w:rPr>
          <w:color w:val="000000" w:themeColor="text1"/>
        </w:rPr>
        <w:t xml:space="preserve">a </w:t>
      </w:r>
      <w:r w:rsidRPr="00C1632F">
        <w:rPr>
          <w:color w:val="000000" w:themeColor="text1"/>
        </w:rPr>
        <w:t xml:space="preserve">Földrajz-és Földtudományi </w:t>
      </w:r>
      <w:r w:rsidRPr="00C1632F">
        <w:rPr>
          <w:bCs/>
          <w:color w:val="000000" w:themeColor="text1"/>
        </w:rPr>
        <w:t>Intézethez</w:t>
      </w:r>
      <w:r w:rsidRPr="00C1632F">
        <w:rPr>
          <w:color w:val="000000" w:themeColor="text1"/>
        </w:rPr>
        <w:t xml:space="preserve"> (</w:t>
      </w:r>
      <w:r w:rsidRPr="00C1632F">
        <w:rPr>
          <w:bCs/>
          <w:color w:val="000000" w:themeColor="text1"/>
        </w:rPr>
        <w:t>Ásványtani Tanszék</w:t>
      </w:r>
      <w:r w:rsidRPr="00C1632F">
        <w:rPr>
          <w:color w:val="000000" w:themeColor="text1"/>
        </w:rPr>
        <w:t xml:space="preserve">)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</w:t>
      </w:r>
      <w:r w:rsidRPr="00C1632F">
        <w:rPr>
          <w:color w:val="000000" w:themeColor="text1"/>
        </w:rPr>
        <w:t>,</w:t>
      </w:r>
    </w:p>
    <w:p w:rsidR="00B43368" w:rsidRDefault="00B43368" w:rsidP="00B43368">
      <w:pPr>
        <w:pStyle w:val="NormlWeb"/>
        <w:spacing w:after="0"/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Breuer Hajnalka</w:t>
      </w:r>
      <w:r w:rsidR="00A92C60">
        <w:rPr>
          <w:bCs/>
          <w:color w:val="000000" w:themeColor="text1"/>
        </w:rPr>
        <w:t xml:space="preserve"> tanársegéd</w:t>
      </w:r>
      <w:r>
        <w:rPr>
          <w:color w:val="000000" w:themeColor="text1"/>
        </w:rPr>
        <w:t xml:space="preserve"> </w:t>
      </w:r>
      <w:r w:rsidRPr="00B43368">
        <w:rPr>
          <w:color w:val="000000" w:themeColor="text1"/>
        </w:rPr>
        <w:t>a</w:t>
      </w:r>
      <w:r>
        <w:rPr>
          <w:color w:val="000000" w:themeColor="text1"/>
        </w:rPr>
        <w:t>djunktusi kinevezését határozatlan</w:t>
      </w:r>
      <w:r w:rsidRPr="00B43368">
        <w:rPr>
          <w:color w:val="000000" w:themeColor="text1"/>
        </w:rPr>
        <w:t xml:space="preserve"> időre </w:t>
      </w:r>
      <w:r w:rsidR="00E4431D">
        <w:rPr>
          <w:color w:val="000000" w:themeColor="text1"/>
        </w:rPr>
        <w:t xml:space="preserve">a </w:t>
      </w:r>
      <w:r>
        <w:rPr>
          <w:color w:val="000000" w:themeColor="text1"/>
        </w:rPr>
        <w:t>Földrajz-és Földtudományi</w:t>
      </w:r>
      <w:r w:rsidRPr="00B43368">
        <w:rPr>
          <w:color w:val="000000" w:themeColor="text1"/>
        </w:rPr>
        <w:t xml:space="preserve"> </w:t>
      </w:r>
      <w:r w:rsidRPr="00B43368">
        <w:rPr>
          <w:bCs/>
          <w:color w:val="000000" w:themeColor="text1"/>
        </w:rPr>
        <w:t>Intézethez</w:t>
      </w:r>
      <w:r w:rsidRPr="00B43368">
        <w:rPr>
          <w:color w:val="000000" w:themeColor="text1"/>
        </w:rPr>
        <w:t xml:space="preserve"> (</w:t>
      </w:r>
      <w:r>
        <w:rPr>
          <w:bCs/>
          <w:color w:val="000000" w:themeColor="text1"/>
        </w:rPr>
        <w:t>Meteorológiai</w:t>
      </w:r>
      <w:r w:rsidRPr="00B43368">
        <w:rPr>
          <w:bCs/>
          <w:color w:val="000000" w:themeColor="text1"/>
        </w:rPr>
        <w:t xml:space="preserve"> Tanszék</w:t>
      </w:r>
      <w:r w:rsidRPr="00B43368">
        <w:rPr>
          <w:color w:val="000000" w:themeColor="text1"/>
        </w:rPr>
        <w:t xml:space="preserve">)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</w:t>
      </w:r>
      <w:r>
        <w:rPr>
          <w:color w:val="000000" w:themeColor="text1"/>
        </w:rPr>
        <w:t>,</w:t>
      </w:r>
    </w:p>
    <w:p w:rsidR="00CA73E8" w:rsidRDefault="00B43368" w:rsidP="004B1C8A">
      <w:pPr>
        <w:pStyle w:val="NormlWeb"/>
        <w:spacing w:after="0"/>
        <w:ind w:firstLine="708"/>
        <w:jc w:val="both"/>
        <w:rPr>
          <w:bCs/>
          <w:color w:val="000000" w:themeColor="text1"/>
        </w:rPr>
      </w:pPr>
      <w:r w:rsidRPr="00C1632F">
        <w:rPr>
          <w:bCs/>
          <w:color w:val="000000" w:themeColor="text1"/>
        </w:rPr>
        <w:t>Gyuris Ferenc</w:t>
      </w:r>
      <w:r w:rsidRPr="00C1632F">
        <w:rPr>
          <w:color w:val="000000" w:themeColor="text1"/>
        </w:rPr>
        <w:t xml:space="preserve"> </w:t>
      </w:r>
      <w:r w:rsidR="00E4431D" w:rsidRPr="00C1632F">
        <w:rPr>
          <w:color w:val="000000" w:themeColor="text1"/>
        </w:rPr>
        <w:t xml:space="preserve">tanársegéd </w:t>
      </w:r>
      <w:r w:rsidR="00BE6519" w:rsidRPr="00C1632F">
        <w:rPr>
          <w:color w:val="000000" w:themeColor="text1"/>
        </w:rPr>
        <w:t>adjunktusi kinevezését határozott</w:t>
      </w:r>
      <w:r w:rsidRPr="00C1632F">
        <w:rPr>
          <w:color w:val="000000" w:themeColor="text1"/>
        </w:rPr>
        <w:t xml:space="preserve"> időre </w:t>
      </w:r>
      <w:r w:rsidR="00E4431D" w:rsidRPr="00C1632F">
        <w:rPr>
          <w:color w:val="000000" w:themeColor="text1"/>
        </w:rPr>
        <w:t xml:space="preserve">a </w:t>
      </w:r>
      <w:r w:rsidRPr="00C1632F">
        <w:rPr>
          <w:color w:val="000000" w:themeColor="text1"/>
        </w:rPr>
        <w:t xml:space="preserve">Földrajz-és Földtudományi </w:t>
      </w:r>
      <w:r w:rsidRPr="00C1632F">
        <w:rPr>
          <w:bCs/>
          <w:color w:val="000000" w:themeColor="text1"/>
        </w:rPr>
        <w:t>Intézethez</w:t>
      </w:r>
      <w:r w:rsidRPr="00C1632F">
        <w:rPr>
          <w:color w:val="000000" w:themeColor="text1"/>
        </w:rPr>
        <w:t xml:space="preserve"> (</w:t>
      </w:r>
      <w:r w:rsidRPr="00C1632F">
        <w:rPr>
          <w:bCs/>
          <w:color w:val="000000" w:themeColor="text1"/>
        </w:rPr>
        <w:t>Regionális Tudományi Tanszék</w:t>
      </w:r>
      <w:r w:rsidRPr="00C1632F">
        <w:rPr>
          <w:color w:val="000000" w:themeColor="text1"/>
        </w:rPr>
        <w:t xml:space="preserve">)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</w:t>
      </w:r>
      <w:r w:rsidR="00CA73E8" w:rsidRPr="00C1632F">
        <w:rPr>
          <w:bCs/>
          <w:color w:val="000000" w:themeColor="text1"/>
        </w:rPr>
        <w:t xml:space="preserve"> </w:t>
      </w:r>
    </w:p>
    <w:p w:rsidR="004B1C8A" w:rsidRPr="004B1C8A" w:rsidRDefault="004B1C8A" w:rsidP="004B1C8A">
      <w:pPr>
        <w:pStyle w:val="NormlWeb"/>
        <w:spacing w:after="0"/>
        <w:ind w:firstLine="708"/>
        <w:jc w:val="both"/>
        <w:rPr>
          <w:color w:val="000000" w:themeColor="text1"/>
        </w:rPr>
      </w:pPr>
      <w:r w:rsidRPr="00C1632F">
        <w:rPr>
          <w:bCs/>
          <w:color w:val="000000" w:themeColor="text1"/>
        </w:rPr>
        <w:lastRenderedPageBreak/>
        <w:t>Boros Balázs</w:t>
      </w:r>
      <w:r w:rsidRPr="00C1632F">
        <w:rPr>
          <w:color w:val="000000" w:themeColor="text1"/>
        </w:rPr>
        <w:t xml:space="preserve"> </w:t>
      </w:r>
      <w:r w:rsidR="00E4431D" w:rsidRPr="00C1632F">
        <w:rPr>
          <w:color w:val="000000" w:themeColor="text1"/>
        </w:rPr>
        <w:t xml:space="preserve">tanársegéd </w:t>
      </w:r>
      <w:r w:rsidRPr="00C1632F">
        <w:rPr>
          <w:color w:val="000000" w:themeColor="text1"/>
        </w:rPr>
        <w:t>adj</w:t>
      </w:r>
      <w:r w:rsidR="00BE6519" w:rsidRPr="00C1632F">
        <w:rPr>
          <w:color w:val="000000" w:themeColor="text1"/>
        </w:rPr>
        <w:t>unktusi kinevezését határozott</w:t>
      </w:r>
      <w:r w:rsidRPr="00C1632F">
        <w:rPr>
          <w:color w:val="000000" w:themeColor="text1"/>
        </w:rPr>
        <w:t xml:space="preserve"> időre </w:t>
      </w:r>
      <w:r w:rsidR="00E4431D" w:rsidRPr="00C1632F">
        <w:rPr>
          <w:color w:val="000000" w:themeColor="text1"/>
        </w:rPr>
        <w:t xml:space="preserve">a </w:t>
      </w:r>
      <w:r w:rsidRPr="00C1632F">
        <w:rPr>
          <w:color w:val="000000" w:themeColor="text1"/>
        </w:rPr>
        <w:t>Matematikai</w:t>
      </w:r>
      <w:r>
        <w:rPr>
          <w:color w:val="000000" w:themeColor="text1"/>
        </w:rPr>
        <w:t xml:space="preserve"> </w:t>
      </w:r>
      <w:r w:rsidRPr="00B43368">
        <w:rPr>
          <w:bCs/>
          <w:color w:val="000000" w:themeColor="text1"/>
        </w:rPr>
        <w:t>Intézethez</w:t>
      </w:r>
      <w:r w:rsidRPr="00B43368">
        <w:rPr>
          <w:color w:val="000000" w:themeColor="text1"/>
        </w:rPr>
        <w:t xml:space="preserve"> (</w:t>
      </w:r>
      <w:r>
        <w:rPr>
          <w:bCs/>
          <w:color w:val="000000" w:themeColor="text1"/>
        </w:rPr>
        <w:t>Valószínűségelméleti és Statisztika</w:t>
      </w:r>
      <w:r w:rsidRPr="00B43368">
        <w:rPr>
          <w:bCs/>
          <w:color w:val="000000" w:themeColor="text1"/>
        </w:rPr>
        <w:t xml:space="preserve"> Tanszék</w:t>
      </w:r>
      <w:r w:rsidRPr="00B43368">
        <w:rPr>
          <w:color w:val="000000" w:themeColor="text1"/>
        </w:rPr>
        <w:t xml:space="preserve">)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szavazattal,</w:t>
      </w:r>
    </w:p>
    <w:p w:rsidR="00CA73E8" w:rsidRDefault="006354E3" w:rsidP="003B06B3">
      <w:pPr>
        <w:pStyle w:val="NormlWeb"/>
        <w:spacing w:after="0"/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Németh Tibor</w:t>
      </w:r>
      <w:r w:rsidRPr="00B43368">
        <w:rPr>
          <w:color w:val="000000" w:themeColor="text1"/>
        </w:rPr>
        <w:t xml:space="preserve"> részfoglalkozású a</w:t>
      </w:r>
      <w:r>
        <w:rPr>
          <w:color w:val="000000" w:themeColor="text1"/>
        </w:rPr>
        <w:t>djunktus kinevezésének módosítását teljes állású adjunktussá határozatlan</w:t>
      </w:r>
      <w:r w:rsidRPr="00B43368">
        <w:rPr>
          <w:color w:val="000000" w:themeColor="text1"/>
        </w:rPr>
        <w:t xml:space="preserve"> időre </w:t>
      </w:r>
      <w:r w:rsidR="00E4431D">
        <w:rPr>
          <w:color w:val="000000" w:themeColor="text1"/>
        </w:rPr>
        <w:t xml:space="preserve">a </w:t>
      </w:r>
      <w:r>
        <w:rPr>
          <w:color w:val="000000" w:themeColor="text1"/>
        </w:rPr>
        <w:t>Földrajz-és Földtudományi</w:t>
      </w:r>
      <w:r w:rsidRPr="00B43368">
        <w:rPr>
          <w:color w:val="000000" w:themeColor="text1"/>
        </w:rPr>
        <w:t xml:space="preserve"> </w:t>
      </w:r>
      <w:r w:rsidRPr="00B43368">
        <w:rPr>
          <w:bCs/>
          <w:color w:val="000000" w:themeColor="text1"/>
        </w:rPr>
        <w:t>Intézethez</w:t>
      </w:r>
      <w:r w:rsidRPr="00B43368">
        <w:rPr>
          <w:color w:val="000000" w:themeColor="text1"/>
        </w:rPr>
        <w:t xml:space="preserve"> (</w:t>
      </w:r>
      <w:r>
        <w:rPr>
          <w:bCs/>
          <w:color w:val="000000" w:themeColor="text1"/>
        </w:rPr>
        <w:t>Ásványtani</w:t>
      </w:r>
      <w:r w:rsidRPr="00B43368">
        <w:rPr>
          <w:bCs/>
          <w:color w:val="000000" w:themeColor="text1"/>
        </w:rPr>
        <w:t xml:space="preserve"> Tanszék</w:t>
      </w:r>
      <w:r w:rsidRPr="00B43368">
        <w:rPr>
          <w:color w:val="000000" w:themeColor="text1"/>
        </w:rPr>
        <w:t xml:space="preserve">)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szavazattal,</w:t>
      </w:r>
      <w:r w:rsidR="00CA73E8">
        <w:rPr>
          <w:bCs/>
          <w:color w:val="000000" w:themeColor="text1"/>
        </w:rPr>
        <w:t xml:space="preserve"> </w:t>
      </w:r>
    </w:p>
    <w:p w:rsidR="00A21E53" w:rsidRPr="003B06B3" w:rsidRDefault="00C050AE" w:rsidP="003B06B3">
      <w:pPr>
        <w:pStyle w:val="NormlWeb"/>
        <w:spacing w:after="0"/>
        <w:ind w:firstLine="708"/>
        <w:jc w:val="both"/>
      </w:pPr>
      <w:r>
        <w:rPr>
          <w:bCs/>
          <w:color w:val="000000" w:themeColor="text1"/>
        </w:rPr>
        <w:t>Konok Veronika</w:t>
      </w:r>
      <w:r w:rsidR="00BC63BD" w:rsidRPr="00C050AE">
        <w:rPr>
          <w:bCs/>
          <w:color w:val="000000" w:themeColor="text1"/>
        </w:rPr>
        <w:t xml:space="preserve"> </w:t>
      </w:r>
      <w:r w:rsidR="00A21E53">
        <w:rPr>
          <w:color w:val="000000"/>
        </w:rPr>
        <w:t xml:space="preserve">tanársegédi kinevezését helyettesként </w:t>
      </w:r>
      <w:r w:rsidR="00394215">
        <w:rPr>
          <w:color w:val="000000" w:themeColor="text1"/>
        </w:rPr>
        <w:t>határozott időre</w:t>
      </w:r>
      <w:r w:rsidR="00A21E53" w:rsidRPr="00394215">
        <w:rPr>
          <w:color w:val="000000" w:themeColor="text1"/>
        </w:rPr>
        <w:t xml:space="preserve"> </w:t>
      </w:r>
      <w:r w:rsidR="00A21E53">
        <w:rPr>
          <w:color w:val="000000"/>
        </w:rPr>
        <w:t xml:space="preserve">a Biológiai </w:t>
      </w:r>
      <w:r w:rsidR="00A21E53" w:rsidRPr="00214FC0">
        <w:rPr>
          <w:bCs/>
          <w:color w:val="000000"/>
        </w:rPr>
        <w:t>Intézethez</w:t>
      </w:r>
      <w:r w:rsidR="00A21E53" w:rsidRPr="00214FC0">
        <w:rPr>
          <w:color w:val="000000"/>
        </w:rPr>
        <w:t xml:space="preserve"> (</w:t>
      </w:r>
      <w:r w:rsidR="00A21E53">
        <w:rPr>
          <w:bCs/>
          <w:color w:val="000000"/>
        </w:rPr>
        <w:t>Etológiai Tanszék</w:t>
      </w:r>
      <w:r w:rsidR="00A21E53" w:rsidRPr="00214FC0">
        <w:rPr>
          <w:color w:val="000000"/>
        </w:rPr>
        <w:t>)</w:t>
      </w:r>
      <w:r w:rsidR="00A21E53">
        <w:rPr>
          <w:color w:val="000000"/>
        </w:rPr>
        <w:t xml:space="preserve">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szavazattal,</w:t>
      </w:r>
    </w:p>
    <w:p w:rsidR="00CA73E8" w:rsidRDefault="00C53DDE" w:rsidP="00EE4F13">
      <w:pPr>
        <w:pStyle w:val="NormlWeb"/>
        <w:spacing w:after="0"/>
        <w:ind w:firstLine="708"/>
        <w:jc w:val="both"/>
        <w:rPr>
          <w:bCs/>
          <w:color w:val="000000"/>
        </w:rPr>
      </w:pPr>
      <w:r>
        <w:rPr>
          <w:bCs/>
          <w:color w:val="000000"/>
        </w:rPr>
        <w:t>Süli Áron</w:t>
      </w:r>
      <w:r w:rsidRPr="00214FC0">
        <w:rPr>
          <w:color w:val="000000"/>
        </w:rPr>
        <w:t xml:space="preserve"> részfoglalkozású </w:t>
      </w:r>
      <w:r>
        <w:rPr>
          <w:color w:val="000000"/>
        </w:rPr>
        <w:t xml:space="preserve">tanársegédi kinevezését határozatlan </w:t>
      </w:r>
      <w:r w:rsidRPr="00214FC0">
        <w:rPr>
          <w:color w:val="000000"/>
        </w:rPr>
        <w:t xml:space="preserve">időre a </w:t>
      </w:r>
      <w:r>
        <w:rPr>
          <w:color w:val="000000"/>
        </w:rPr>
        <w:t xml:space="preserve">Földrajz-és Földtudományi </w:t>
      </w:r>
      <w:r w:rsidRPr="00214FC0">
        <w:rPr>
          <w:bCs/>
          <w:color w:val="000000"/>
        </w:rPr>
        <w:t>Intézethez</w:t>
      </w:r>
      <w:r w:rsidRPr="00214FC0">
        <w:rPr>
          <w:color w:val="000000"/>
        </w:rPr>
        <w:t xml:space="preserve"> (</w:t>
      </w:r>
      <w:r>
        <w:rPr>
          <w:bCs/>
          <w:color w:val="000000"/>
        </w:rPr>
        <w:t>Csillagászati Tanszék</w:t>
      </w:r>
      <w:r w:rsidRPr="00214FC0">
        <w:rPr>
          <w:color w:val="000000"/>
        </w:rPr>
        <w:t>)</w:t>
      </w:r>
      <w:r>
        <w:rPr>
          <w:color w:val="000000"/>
        </w:rPr>
        <w:t xml:space="preserve">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</w:t>
      </w:r>
      <w:r w:rsidR="00CA73E8">
        <w:rPr>
          <w:bCs/>
          <w:color w:val="000000"/>
        </w:rPr>
        <w:t xml:space="preserve"> ,</w:t>
      </w:r>
    </w:p>
    <w:p w:rsidR="00214FC0" w:rsidRDefault="00C53DDE" w:rsidP="00CA73E8">
      <w:pPr>
        <w:pStyle w:val="NormlWeb"/>
        <w:spacing w:after="0"/>
        <w:ind w:firstLine="708"/>
        <w:jc w:val="both"/>
        <w:rPr>
          <w:color w:val="000000" w:themeColor="text1"/>
        </w:rPr>
      </w:pPr>
      <w:r>
        <w:rPr>
          <w:bCs/>
          <w:color w:val="000000"/>
        </w:rPr>
        <w:t>Visnovitz Ferenc</w:t>
      </w:r>
      <w:r w:rsidRPr="00214FC0">
        <w:rPr>
          <w:color w:val="000000"/>
        </w:rPr>
        <w:t xml:space="preserve"> részfoglalkozású </w:t>
      </w:r>
      <w:r>
        <w:rPr>
          <w:color w:val="000000"/>
        </w:rPr>
        <w:t xml:space="preserve">tanársegédi kinevezését határozatlan </w:t>
      </w:r>
      <w:r w:rsidRPr="00214FC0">
        <w:rPr>
          <w:color w:val="000000"/>
        </w:rPr>
        <w:t xml:space="preserve">időre a </w:t>
      </w:r>
      <w:r>
        <w:rPr>
          <w:color w:val="000000"/>
        </w:rPr>
        <w:t xml:space="preserve">Földrajz-és Földtudományi </w:t>
      </w:r>
      <w:r w:rsidRPr="00214FC0">
        <w:rPr>
          <w:bCs/>
          <w:color w:val="000000"/>
        </w:rPr>
        <w:t>Intézethez</w:t>
      </w:r>
      <w:r w:rsidRPr="00214FC0">
        <w:rPr>
          <w:color w:val="000000"/>
        </w:rPr>
        <w:t xml:space="preserve"> (</w:t>
      </w:r>
      <w:r>
        <w:rPr>
          <w:bCs/>
          <w:color w:val="000000"/>
        </w:rPr>
        <w:t>Geofizikai és Űrtudományi Tanszék</w:t>
      </w:r>
      <w:r w:rsidRPr="00214FC0">
        <w:rPr>
          <w:color w:val="000000"/>
        </w:rPr>
        <w:t>)</w:t>
      </w:r>
      <w:r>
        <w:rPr>
          <w:color w:val="000000"/>
        </w:rPr>
        <w:t xml:space="preserve"> </w:t>
      </w:r>
      <w:r w:rsidR="00CA73E8">
        <w:rPr>
          <w:color w:val="000000" w:themeColor="text1"/>
        </w:rPr>
        <w:t xml:space="preserve">26 </w:t>
      </w:r>
      <w:r w:rsidR="00CA73E8" w:rsidRPr="00B43368">
        <w:rPr>
          <w:color w:val="000000" w:themeColor="text1"/>
        </w:rPr>
        <w:t>ige</w:t>
      </w:r>
      <w:r w:rsidR="00CA73E8">
        <w:rPr>
          <w:color w:val="000000" w:themeColor="text1"/>
        </w:rPr>
        <w:t>n, 0 nem, 0 érvénytelen szavazattal</w:t>
      </w:r>
    </w:p>
    <w:p w:rsidR="00CA73E8" w:rsidRPr="00CA73E8" w:rsidRDefault="00CA73E8" w:rsidP="00CA73E8">
      <w:pPr>
        <w:pStyle w:val="NormlWeb"/>
        <w:spacing w:after="0"/>
        <w:ind w:firstLine="708"/>
        <w:jc w:val="both"/>
        <w:rPr>
          <w:color w:val="000000" w:themeColor="text1"/>
          <w:sz w:val="6"/>
        </w:rPr>
      </w:pPr>
    </w:p>
    <w:p w:rsidR="001004F1" w:rsidRDefault="00487BB8" w:rsidP="00823882">
      <w:pPr>
        <w:spacing w:line="340" w:lineRule="atLeast"/>
        <w:jc w:val="both"/>
        <w:rPr>
          <w:color w:val="000000" w:themeColor="text1"/>
        </w:rPr>
      </w:pPr>
      <w:r w:rsidRPr="00683C4F">
        <w:rPr>
          <w:color w:val="000000" w:themeColor="text1"/>
        </w:rPr>
        <w:t>támogatta.</w:t>
      </w:r>
      <w:r w:rsidR="00B65590">
        <w:rPr>
          <w:color w:val="000000" w:themeColor="text1"/>
        </w:rPr>
        <w:tab/>
      </w:r>
      <w:r w:rsidR="00B65590">
        <w:rPr>
          <w:color w:val="000000" w:themeColor="text1"/>
        </w:rPr>
        <w:tab/>
      </w:r>
    </w:p>
    <w:p w:rsidR="001004F1" w:rsidRDefault="001004F1" w:rsidP="001004F1">
      <w:pPr>
        <w:pStyle w:val="bekezds"/>
        <w:spacing w:line="340" w:lineRule="atLeast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A titkos szavazás után szót kérve Jancsó Tamás doktorandusz javasolta, hogy a kinevezéseknél vegyék figyelembe az előterjesztett oktatók OMHV értékelését, így mérve a kutatómunka mellett az oktatói munka minőségét is.</w:t>
      </w:r>
    </w:p>
    <w:p w:rsidR="00B65590" w:rsidRPr="00823882" w:rsidRDefault="00B65590" w:rsidP="00823882">
      <w:pPr>
        <w:spacing w:line="340" w:lineRule="atLeast"/>
        <w:jc w:val="both"/>
      </w:pPr>
      <w:r>
        <w:rPr>
          <w:color w:val="000000" w:themeColor="text1"/>
        </w:rPr>
        <w:tab/>
      </w:r>
    </w:p>
    <w:p w:rsidR="001B1E82" w:rsidRDefault="00B65590" w:rsidP="00B65590">
      <w:pPr>
        <w:spacing w:before="600" w:after="120"/>
        <w:ind w:firstLine="708"/>
        <w:jc w:val="both"/>
        <w:rPr>
          <w:b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487BB8" w:rsidRPr="008B0D22">
        <w:rPr>
          <w:b/>
        </w:rPr>
        <w:t xml:space="preserve">III. </w:t>
      </w:r>
    </w:p>
    <w:p w:rsidR="00003BE8" w:rsidRDefault="00003BE8" w:rsidP="00003BE8">
      <w:pPr>
        <w:pStyle w:val="Bekezds1"/>
        <w:spacing w:line="276" w:lineRule="auto"/>
        <w:ind w:firstLine="0"/>
        <w:rPr>
          <w:szCs w:val="24"/>
        </w:rPr>
      </w:pPr>
      <w:r>
        <w:rPr>
          <w:szCs w:val="24"/>
        </w:rPr>
        <w:t>A Kari Tanács egyhangúlag jóváhagyta a Kari Tanács Bizottságainak hallgatói tagjaira tett kiegészítő előterjesztést az alábbiak szerint:</w:t>
      </w:r>
    </w:p>
    <w:p w:rsidR="00284B24" w:rsidRDefault="00284B24" w:rsidP="00003BE8">
      <w:pPr>
        <w:pStyle w:val="Bekezds1"/>
        <w:spacing w:line="276" w:lineRule="auto"/>
        <w:ind w:firstLine="0"/>
        <w:rPr>
          <w:szCs w:val="24"/>
        </w:rPr>
      </w:pPr>
    </w:p>
    <w:p w:rsidR="005F0A0A" w:rsidRDefault="00284B24" w:rsidP="00FB0FFD">
      <w:pPr>
        <w:spacing w:line="360" w:lineRule="auto"/>
        <w:rPr>
          <w:b/>
        </w:rPr>
      </w:pPr>
      <w:r w:rsidRPr="000A4BE9">
        <w:rPr>
          <w:b/>
        </w:rPr>
        <w:t>Fegyelmi Testület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5F0A0A" w:rsidRPr="00BA0842">
        <w:t xml:space="preserve">Kovács Fanni, Miklós-Kovács Janka, Kovács Olivér, Nyitrai Károly, Uhljár </w:t>
      </w:r>
      <w:r w:rsidR="005F0A0A" w:rsidRPr="00BA0842">
        <w:br/>
        <w:t>Péter, Balogh Dániel, Máthé Ágnes, Kuti Péter, Tóth Róza.</w:t>
      </w:r>
      <w:r w:rsidRPr="000A4BE9">
        <w:br/>
      </w:r>
    </w:p>
    <w:p w:rsidR="00284B24" w:rsidRPr="000A4BE9" w:rsidRDefault="00284B24" w:rsidP="00FB0FFD">
      <w:pPr>
        <w:spacing w:line="360" w:lineRule="auto"/>
      </w:pPr>
      <w:r w:rsidRPr="000A4BE9">
        <w:rPr>
          <w:b/>
        </w:rPr>
        <w:t>Kari Könyvtárbizottság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0A4BE9">
        <w:t xml:space="preserve">Hermán Dániel </w:t>
      </w:r>
      <w:r w:rsidRPr="000A4BE9">
        <w:br/>
      </w:r>
      <w:r w:rsidRPr="000A4BE9">
        <w:br/>
        <w:t xml:space="preserve">A Bizottságok </w:t>
      </w:r>
      <w:r>
        <w:t xml:space="preserve">hallgatói </w:t>
      </w:r>
      <w:r w:rsidRPr="000A4BE9">
        <w:t>tagjainak megbízatása a 201</w:t>
      </w:r>
      <w:r>
        <w:t>5.</w:t>
      </w:r>
      <w:r w:rsidRPr="000A4BE9">
        <w:t xml:space="preserve"> szeptemberében tartandó Kari Tanács üléséi</w:t>
      </w:r>
      <w:r>
        <w:t xml:space="preserve">g, a Fegyelmi Bizottság hallgatói tagjaié </w:t>
      </w:r>
      <w:r w:rsidRPr="000A4BE9">
        <w:t>201</w:t>
      </w:r>
      <w:r>
        <w:t>5</w:t>
      </w:r>
      <w:r w:rsidRPr="000A4BE9">
        <w:t>. január 1-jétől 1 évre szól.</w:t>
      </w:r>
    </w:p>
    <w:p w:rsidR="00003BE8" w:rsidRPr="00003BE8" w:rsidRDefault="00003BE8" w:rsidP="00B65590">
      <w:pPr>
        <w:spacing w:before="600" w:after="120"/>
        <w:ind w:firstLine="708"/>
        <w:jc w:val="both"/>
        <w:rPr>
          <w:color w:val="000000" w:themeColor="text1"/>
        </w:rPr>
      </w:pPr>
    </w:p>
    <w:p w:rsidR="00487BB8" w:rsidRDefault="00450976" w:rsidP="00450976">
      <w:pPr>
        <w:jc w:val="center"/>
        <w:rPr>
          <w:b/>
          <w:color w:val="000000" w:themeColor="text1"/>
        </w:rPr>
      </w:pPr>
      <w:r w:rsidRPr="00450976">
        <w:rPr>
          <w:b/>
          <w:color w:val="000000" w:themeColor="text1"/>
        </w:rPr>
        <w:lastRenderedPageBreak/>
        <w:t>IV.</w:t>
      </w:r>
    </w:p>
    <w:p w:rsidR="007E101E" w:rsidRPr="00450976" w:rsidRDefault="007E101E" w:rsidP="00450976">
      <w:pPr>
        <w:jc w:val="center"/>
        <w:rPr>
          <w:b/>
          <w:color w:val="000000" w:themeColor="text1"/>
        </w:rPr>
      </w:pPr>
    </w:p>
    <w:p w:rsidR="00CC4BE5" w:rsidRPr="00E061CE" w:rsidRDefault="00450976" w:rsidP="00CC4BE5">
      <w:pPr>
        <w:pStyle w:val="Cmkzpre"/>
        <w:spacing w:before="0" w:after="0" w:line="340" w:lineRule="atLeast"/>
        <w:jc w:val="both"/>
        <w:rPr>
          <w:b w:val="0"/>
          <w:szCs w:val="24"/>
          <w:lang w:eastAsia="en-US"/>
        </w:rPr>
      </w:pPr>
      <w:r w:rsidRPr="00450976">
        <w:rPr>
          <w:b w:val="0"/>
        </w:rPr>
        <w:t xml:space="preserve">A </w:t>
      </w:r>
      <w:r w:rsidR="007E101E">
        <w:rPr>
          <w:b w:val="0"/>
        </w:rPr>
        <w:t>Kari</w:t>
      </w:r>
      <w:r w:rsidR="00CC4BE5">
        <w:rPr>
          <w:b w:val="0"/>
        </w:rPr>
        <w:t xml:space="preserve"> Tanács egyhangúlag támogatta a</w:t>
      </w:r>
      <w:r w:rsidR="007E101E">
        <w:rPr>
          <w:b w:val="0"/>
        </w:rPr>
        <w:t xml:space="preserve"> </w:t>
      </w:r>
      <w:r w:rsidR="00CC4BE5" w:rsidRPr="00E937AC">
        <w:rPr>
          <w:rFonts w:eastAsia="Calibri"/>
          <w:b w:val="0"/>
          <w:szCs w:val="24"/>
        </w:rPr>
        <w:t>Chapter on Combinatorial Optimization ECCO 2016</w:t>
      </w:r>
      <w:r w:rsidR="00CC4BE5">
        <w:rPr>
          <w:rFonts w:eastAsia="Calibri"/>
          <w:b w:val="0"/>
          <w:szCs w:val="24"/>
        </w:rPr>
        <w:t xml:space="preserve"> elnevezésű konferencia </w:t>
      </w:r>
      <w:r w:rsidR="00CC4BE5" w:rsidRPr="00AF2BCB">
        <w:rPr>
          <w:b w:val="0"/>
          <w:szCs w:val="24"/>
          <w:lang w:eastAsia="en-US"/>
        </w:rPr>
        <w:t>felvételét</w:t>
      </w:r>
      <w:r w:rsidR="00CC4BE5" w:rsidRPr="00E061CE">
        <w:rPr>
          <w:b w:val="0"/>
          <w:szCs w:val="24"/>
          <w:lang w:eastAsia="en-US"/>
        </w:rPr>
        <w:t xml:space="preserve"> az Eötvös Tu</w:t>
      </w:r>
      <w:r w:rsidR="00CC4BE5">
        <w:rPr>
          <w:b w:val="0"/>
          <w:szCs w:val="24"/>
          <w:lang w:eastAsia="en-US"/>
        </w:rPr>
        <w:t>dományos Konferencia rendezvény</w:t>
      </w:r>
      <w:r w:rsidR="00CC4BE5" w:rsidRPr="00E061CE">
        <w:rPr>
          <w:b w:val="0"/>
          <w:szCs w:val="24"/>
          <w:lang w:eastAsia="en-US"/>
        </w:rPr>
        <w:t>sorozatba.</w:t>
      </w:r>
      <w:r w:rsidR="00CC4BE5">
        <w:rPr>
          <w:b w:val="0"/>
          <w:szCs w:val="24"/>
          <w:lang w:eastAsia="en-US"/>
        </w:rPr>
        <w:t xml:space="preserve"> (1. sz. melléklet)</w:t>
      </w:r>
    </w:p>
    <w:p w:rsidR="00FB0FFD" w:rsidRDefault="00CF183E" w:rsidP="001004F1">
      <w:pPr>
        <w:pStyle w:val="Cmkzpre"/>
        <w:spacing w:before="0" w:after="240" w:line="340" w:lineRule="atLeast"/>
        <w:jc w:val="left"/>
        <w:rPr>
          <w:szCs w:val="24"/>
          <w:lang w:eastAsia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B0FFD" w:rsidRDefault="00FB0FFD" w:rsidP="00FB0FFD">
      <w:pPr>
        <w:pStyle w:val="bekezds"/>
        <w:spacing w:line="340" w:lineRule="atLeast"/>
        <w:ind w:firstLine="0"/>
        <w:jc w:val="center"/>
        <w:rPr>
          <w:b/>
          <w:szCs w:val="24"/>
          <w:lang w:eastAsia="en-US"/>
        </w:rPr>
      </w:pPr>
      <w:r w:rsidRPr="00FB0FFD">
        <w:rPr>
          <w:b/>
          <w:szCs w:val="24"/>
          <w:lang w:eastAsia="en-US"/>
        </w:rPr>
        <w:t>Bejelentések</w:t>
      </w:r>
    </w:p>
    <w:p w:rsidR="001004F1" w:rsidRDefault="001004F1" w:rsidP="001004F1">
      <w:pPr>
        <w:pStyle w:val="bekezds"/>
        <w:spacing w:line="340" w:lineRule="atLeast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Pál Gábor egyetemi docens javasolja, hogy a HÖK részéről érkező a Kar Kiváló Oktatója előterjesztéshez csatolva legyen - visszamenőlegesen több évre - a jelölt oktató OMHV értékelése.</w:t>
      </w:r>
    </w:p>
    <w:p w:rsidR="001004F1" w:rsidRDefault="001004F1" w:rsidP="001004F1">
      <w:pPr>
        <w:pStyle w:val="bekezds"/>
        <w:spacing w:line="340" w:lineRule="atLeast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Pálfia Zsolt bejelentette, hogy 2014. november 14-én rendezik meg a nyugdíjas szakszervezeti tagok találkozóját. Többen közülük kerek évfordulót ünnepelnek. Pálfia Zsolt tisztelettel meghívja az ünnepségre a Kar vezetőit, valamint az intézetek igazgatóit. A meghívót elektronikusan fogják megküldeni.</w:t>
      </w:r>
    </w:p>
    <w:p w:rsidR="00720734" w:rsidRDefault="00487BB8" w:rsidP="00487BB8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B85AA4">
        <w:rPr>
          <w:szCs w:val="24"/>
          <w:lang w:eastAsia="en-US"/>
        </w:rPr>
        <w:t>A Dékán bejelentette, hogy:</w:t>
      </w:r>
    </w:p>
    <w:p w:rsidR="00FB0FFD" w:rsidRPr="00FB0FFD" w:rsidRDefault="00FB0FFD" w:rsidP="00FB0FFD">
      <w:pPr>
        <w:pStyle w:val="bekezds"/>
        <w:spacing w:before="0" w:line="340" w:lineRule="atLeast"/>
        <w:ind w:firstLine="0"/>
        <w:rPr>
          <w:sz w:val="10"/>
          <w:szCs w:val="24"/>
          <w:lang w:eastAsia="en-US"/>
        </w:rPr>
      </w:pPr>
    </w:p>
    <w:p w:rsidR="00C1632F" w:rsidRPr="00D62873" w:rsidRDefault="00C1632F" w:rsidP="00C1632F">
      <w:pPr>
        <w:numPr>
          <w:ilvl w:val="0"/>
          <w:numId w:val="1"/>
        </w:numPr>
        <w:spacing w:line="360" w:lineRule="auto"/>
        <w:ind w:left="303"/>
        <w:jc w:val="both"/>
        <w:rPr>
          <w:szCs w:val="24"/>
        </w:rPr>
      </w:pPr>
      <w:r w:rsidRPr="00D62873">
        <w:rPr>
          <w:szCs w:val="24"/>
        </w:rPr>
        <w:t>Október 3-a Sapientia Erdélyi Magyar Tudományegyetem Napja. Idén Marosvásárhelyen tartották meg az Egyetem Napját. A nyitóelőadást Mezey Barna, az ELTE rektora tartotta „Az európai alkotmány kialakulása” címmel.</w:t>
      </w:r>
    </w:p>
    <w:p w:rsidR="00C1632F" w:rsidRDefault="00C1632F" w:rsidP="00C1632F">
      <w:pPr>
        <w:numPr>
          <w:ilvl w:val="0"/>
          <w:numId w:val="1"/>
        </w:numPr>
        <w:spacing w:line="360" w:lineRule="auto"/>
        <w:ind w:left="303"/>
        <w:jc w:val="both"/>
        <w:rPr>
          <w:szCs w:val="24"/>
        </w:rPr>
      </w:pPr>
      <w:r w:rsidRPr="00D62873">
        <w:rPr>
          <w:szCs w:val="24"/>
        </w:rPr>
        <w:t>A "Színpadon a természettudomány" című oktatási fesztiválon Debrecenben Róka András főiskolai docens (Kémiai Intézet) fődíjat nyert</w:t>
      </w:r>
      <w:r w:rsidR="00CA73E8">
        <w:rPr>
          <w:szCs w:val="24"/>
        </w:rPr>
        <w:t xml:space="preserve">, és így részt </w:t>
      </w:r>
      <w:r w:rsidRPr="00D62873">
        <w:rPr>
          <w:szCs w:val="24"/>
        </w:rPr>
        <w:t xml:space="preserve">vehet a 2015-ös londoni Science on Stage fesztiválon.  </w:t>
      </w:r>
    </w:p>
    <w:p w:rsidR="00487BB8" w:rsidRPr="008B0D22" w:rsidRDefault="00487BB8" w:rsidP="00EF2D92">
      <w:pPr>
        <w:numPr>
          <w:ilvl w:val="0"/>
          <w:numId w:val="1"/>
        </w:numPr>
        <w:spacing w:line="360" w:lineRule="auto"/>
        <w:ind w:left="303"/>
        <w:jc w:val="both"/>
        <w:rPr>
          <w:szCs w:val="24"/>
        </w:rPr>
      </w:pPr>
      <w:r w:rsidRPr="008B0D22">
        <w:rPr>
          <w:szCs w:val="24"/>
        </w:rPr>
        <w:t xml:space="preserve">A következő </w:t>
      </w:r>
      <w:r w:rsidR="00003BE8">
        <w:rPr>
          <w:szCs w:val="24"/>
        </w:rPr>
        <w:t>Kari Tanács november 19-é</w:t>
      </w:r>
      <w:r>
        <w:rPr>
          <w:szCs w:val="24"/>
        </w:rPr>
        <w:t>n</w:t>
      </w:r>
      <w:r w:rsidRPr="008B0D22">
        <w:rPr>
          <w:szCs w:val="24"/>
        </w:rPr>
        <w:t xml:space="preserve"> lesz.</w:t>
      </w:r>
    </w:p>
    <w:p w:rsidR="00255E1A" w:rsidRDefault="00255E1A" w:rsidP="00487BB8">
      <w:pPr>
        <w:spacing w:line="340" w:lineRule="atLeast"/>
        <w:jc w:val="center"/>
        <w:rPr>
          <w:szCs w:val="24"/>
        </w:rPr>
      </w:pPr>
    </w:p>
    <w:p w:rsidR="00CA73E8" w:rsidRDefault="00CA73E8" w:rsidP="00487BB8">
      <w:pPr>
        <w:spacing w:line="340" w:lineRule="atLeast"/>
        <w:jc w:val="center"/>
        <w:rPr>
          <w:szCs w:val="24"/>
        </w:rPr>
      </w:pPr>
    </w:p>
    <w:p w:rsidR="00487BB8" w:rsidRPr="008B0D22" w:rsidRDefault="00487BB8" w:rsidP="00487BB8">
      <w:pPr>
        <w:spacing w:line="340" w:lineRule="atLeast"/>
        <w:jc w:val="center"/>
        <w:rPr>
          <w:szCs w:val="24"/>
        </w:rPr>
      </w:pPr>
      <w:r w:rsidRPr="008B0D22">
        <w:rPr>
          <w:szCs w:val="24"/>
        </w:rPr>
        <w:t>kmf.</w:t>
      </w:r>
    </w:p>
    <w:p w:rsidR="00487BB8" w:rsidRPr="008B0D22" w:rsidRDefault="00487BB8" w:rsidP="00487BB8">
      <w:pPr>
        <w:spacing w:line="340" w:lineRule="atLeast"/>
        <w:rPr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0"/>
        <w:gridCol w:w="4541"/>
      </w:tblGrid>
      <w:tr w:rsidR="00487BB8" w:rsidRPr="008B0D22" w:rsidTr="00AC783B">
        <w:tc>
          <w:tcPr>
            <w:tcW w:w="4605" w:type="dxa"/>
          </w:tcPr>
          <w:p w:rsidR="00487BB8" w:rsidRDefault="00487BB8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  <w:p w:rsidR="00CA73E8" w:rsidRDefault="00CA73E8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  <w:p w:rsidR="00CA73E8" w:rsidRDefault="00CA73E8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  <w:p w:rsidR="00CA73E8" w:rsidRPr="008B0D22" w:rsidRDefault="00CA73E8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487BB8" w:rsidRPr="008B0D22" w:rsidRDefault="00B6270B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487BB8" w:rsidRPr="008B0D22">
              <w:rPr>
                <w:szCs w:val="24"/>
              </w:rPr>
              <w:t xml:space="preserve"> s.k.</w:t>
            </w:r>
            <w:r w:rsidR="00487BB8" w:rsidRPr="008B0D22">
              <w:rPr>
                <w:szCs w:val="24"/>
              </w:rPr>
              <w:br/>
              <w:t>dékán</w:t>
            </w:r>
          </w:p>
        </w:tc>
      </w:tr>
    </w:tbl>
    <w:p w:rsidR="00730C70" w:rsidRDefault="005F0A0A" w:rsidP="00FB0FFD">
      <w:pPr>
        <w:ind w:left="1416"/>
      </w:pPr>
      <w:r>
        <w:rPr>
          <w:szCs w:val="24"/>
        </w:rPr>
        <w:t>Bíró Éva</w:t>
      </w:r>
      <w:r w:rsidR="00487BB8" w:rsidRPr="008B0D22">
        <w:rPr>
          <w:szCs w:val="24"/>
        </w:rPr>
        <w:br/>
        <w:t xml:space="preserve">a KT </w:t>
      </w:r>
      <w:r>
        <w:rPr>
          <w:szCs w:val="24"/>
        </w:rPr>
        <w:t xml:space="preserve">helyettesítő </w:t>
      </w:r>
      <w:r w:rsidR="00487BB8" w:rsidRPr="008B0D22">
        <w:rPr>
          <w:szCs w:val="24"/>
        </w:rPr>
        <w:t>titkára</w:t>
      </w:r>
    </w:p>
    <w:sectPr w:rsidR="00730C70" w:rsidSect="006E788C"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D45" w:rsidRDefault="00366D45" w:rsidP="0082042D">
      <w:r>
        <w:separator/>
      </w:r>
    </w:p>
  </w:endnote>
  <w:endnote w:type="continuationSeparator" w:id="0">
    <w:p w:rsidR="00366D45" w:rsidRDefault="00366D45" w:rsidP="0082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2504187"/>
      <w:docPartObj>
        <w:docPartGallery w:val="Page Numbers (Bottom of Page)"/>
        <w:docPartUnique/>
      </w:docPartObj>
    </w:sdtPr>
    <w:sdtEndPr/>
    <w:sdtContent>
      <w:p w:rsidR="0082042D" w:rsidRDefault="0082042D">
        <w:pPr>
          <w:pStyle w:val="llb"/>
        </w:pPr>
        <w:r>
          <w:tab/>
        </w:r>
        <w:r w:rsidR="001F0741">
          <w:fldChar w:fldCharType="begin"/>
        </w:r>
        <w:r>
          <w:instrText>PAGE   \* MERGEFORMAT</w:instrText>
        </w:r>
        <w:r w:rsidR="001F0741">
          <w:fldChar w:fldCharType="separate"/>
        </w:r>
        <w:r w:rsidR="00680FA4">
          <w:rPr>
            <w:noProof/>
          </w:rPr>
          <w:t>1</w:t>
        </w:r>
        <w:r w:rsidR="001F0741">
          <w:fldChar w:fldCharType="end"/>
        </w:r>
      </w:p>
    </w:sdtContent>
  </w:sdt>
  <w:p w:rsidR="0082042D" w:rsidRDefault="0082042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D45" w:rsidRDefault="00366D45" w:rsidP="0082042D">
      <w:r>
        <w:separator/>
      </w:r>
    </w:p>
  </w:footnote>
  <w:footnote w:type="continuationSeparator" w:id="0">
    <w:p w:rsidR="00366D45" w:rsidRDefault="00366D45" w:rsidP="0082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9E3CF4D6"/>
    <w:lvl w:ilvl="0">
      <w:start w:val="1"/>
      <w:numFmt w:val="decimal"/>
      <w:pStyle w:val="Cmsor1"/>
      <w:lvlText w:val="%1. §"/>
      <w:legacy w:legacy="1" w:legacySpace="0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msor2"/>
      <w:lvlText w:val="(%2)"/>
      <w:legacy w:legacy="1" w:legacySpace="0" w:legacyIndent="454"/>
      <w:lvlJc w:val="left"/>
      <w:pPr>
        <w:ind w:left="454" w:hanging="454"/>
      </w:pPr>
      <w:rPr>
        <w:rFonts w:ascii="Tms Rmn" w:hAnsi="Tms Rmn" w:hint="default"/>
      </w:rPr>
    </w:lvl>
    <w:lvl w:ilvl="2">
      <w:start w:val="1"/>
      <w:numFmt w:val="lowerLetter"/>
      <w:pStyle w:val="Cmsor3"/>
      <w:lvlText w:val="%3)"/>
      <w:legacy w:legacy="1" w:legacySpace="0" w:legacyIndent="454"/>
      <w:lvlJc w:val="left"/>
      <w:pPr>
        <w:ind w:left="908" w:hanging="454"/>
      </w:pPr>
      <w:rPr>
        <w:rFonts w:ascii="Tms Rmn" w:hAnsi="Tms Rmn" w:hint="default"/>
      </w:rPr>
    </w:lvl>
    <w:lvl w:ilvl="3">
      <w:numFmt w:val="none"/>
      <w:lvlText w:val=""/>
      <w:lvlJc w:val="left"/>
    </w:lvl>
    <w:lvl w:ilvl="4">
      <w:start w:val="1"/>
      <w:numFmt w:val="decimal"/>
      <w:pStyle w:val="Cmsor5"/>
      <w:lvlText w:val="(%5)"/>
      <w:legacy w:legacy="1" w:legacySpace="0" w:legacyIndent="708"/>
      <w:lvlJc w:val="left"/>
      <w:pPr>
        <w:ind w:left="1616" w:hanging="708"/>
      </w:pPr>
    </w:lvl>
    <w:lvl w:ilvl="5">
      <w:start w:val="1"/>
      <w:numFmt w:val="lowerLetter"/>
      <w:pStyle w:val="Cmsor6"/>
      <w:lvlText w:val="(%6)"/>
      <w:legacy w:legacy="1" w:legacySpace="0" w:legacyIndent="708"/>
      <w:lvlJc w:val="left"/>
      <w:pPr>
        <w:ind w:left="2324" w:hanging="708"/>
      </w:pPr>
    </w:lvl>
    <w:lvl w:ilvl="6">
      <w:start w:val="1"/>
      <w:numFmt w:val="lowerRoman"/>
      <w:pStyle w:val="Cmsor7"/>
      <w:lvlText w:val="(%7)"/>
      <w:legacy w:legacy="1" w:legacySpace="0" w:legacyIndent="708"/>
      <w:lvlJc w:val="left"/>
      <w:pPr>
        <w:ind w:left="3032" w:hanging="708"/>
      </w:pPr>
    </w:lvl>
    <w:lvl w:ilvl="7">
      <w:start w:val="1"/>
      <w:numFmt w:val="lowerLetter"/>
      <w:pStyle w:val="Cmsor8"/>
      <w:lvlText w:val="(%8)"/>
      <w:legacy w:legacy="1" w:legacySpace="0" w:legacyIndent="708"/>
      <w:lvlJc w:val="left"/>
      <w:pPr>
        <w:ind w:left="3740" w:hanging="708"/>
      </w:pPr>
    </w:lvl>
    <w:lvl w:ilvl="8">
      <w:start w:val="1"/>
      <w:numFmt w:val="lowerRoman"/>
      <w:pStyle w:val="Cmsor9"/>
      <w:lvlText w:val="(%9)"/>
      <w:legacy w:legacy="1" w:legacySpace="0" w:legacyIndent="708"/>
      <w:lvlJc w:val="left"/>
      <w:pPr>
        <w:ind w:left="4448" w:hanging="708"/>
      </w:pPr>
    </w:lvl>
  </w:abstractNum>
  <w:abstractNum w:abstractNumId="1">
    <w:nsid w:val="04BB2A92"/>
    <w:multiLevelType w:val="hybridMultilevel"/>
    <w:tmpl w:val="DD02289E"/>
    <w:lvl w:ilvl="0" w:tplc="EAE62C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70780"/>
    <w:multiLevelType w:val="hybridMultilevel"/>
    <w:tmpl w:val="DC9E19B2"/>
    <w:lvl w:ilvl="0" w:tplc="EAE62C06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A7619"/>
    <w:multiLevelType w:val="hybridMultilevel"/>
    <w:tmpl w:val="DE96CD06"/>
    <w:lvl w:ilvl="0" w:tplc="040E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E682057"/>
    <w:multiLevelType w:val="hybridMultilevel"/>
    <w:tmpl w:val="340C32BE"/>
    <w:lvl w:ilvl="0" w:tplc="EAE62C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DB4CE6"/>
    <w:multiLevelType w:val="hybridMultilevel"/>
    <w:tmpl w:val="8F7C337E"/>
    <w:lvl w:ilvl="0" w:tplc="EAE62C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75545"/>
    <w:multiLevelType w:val="hybridMultilevel"/>
    <w:tmpl w:val="9AAAD26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294A8B"/>
    <w:multiLevelType w:val="hybridMultilevel"/>
    <w:tmpl w:val="011AA8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45F0E"/>
    <w:multiLevelType w:val="hybridMultilevel"/>
    <w:tmpl w:val="119A97DC"/>
    <w:lvl w:ilvl="0" w:tplc="6EFC45C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B8"/>
    <w:rsid w:val="00003BE8"/>
    <w:rsid w:val="000B3067"/>
    <w:rsid w:val="000E395C"/>
    <w:rsid w:val="000F127E"/>
    <w:rsid w:val="001004F1"/>
    <w:rsid w:val="001B1E82"/>
    <w:rsid w:val="001B7485"/>
    <w:rsid w:val="001F0741"/>
    <w:rsid w:val="00214A5C"/>
    <w:rsid w:val="00214FC0"/>
    <w:rsid w:val="00243C08"/>
    <w:rsid w:val="00255E1A"/>
    <w:rsid w:val="00261641"/>
    <w:rsid w:val="002742AD"/>
    <w:rsid w:val="002810C1"/>
    <w:rsid w:val="00284B24"/>
    <w:rsid w:val="00366D45"/>
    <w:rsid w:val="00394215"/>
    <w:rsid w:val="003B06B3"/>
    <w:rsid w:val="003E5DBC"/>
    <w:rsid w:val="003F089C"/>
    <w:rsid w:val="00450976"/>
    <w:rsid w:val="00487BB8"/>
    <w:rsid w:val="00493615"/>
    <w:rsid w:val="004B1C8A"/>
    <w:rsid w:val="004B4E81"/>
    <w:rsid w:val="004B532F"/>
    <w:rsid w:val="00504F5C"/>
    <w:rsid w:val="00512762"/>
    <w:rsid w:val="005150EE"/>
    <w:rsid w:val="00547D21"/>
    <w:rsid w:val="00581DEE"/>
    <w:rsid w:val="005D7A40"/>
    <w:rsid w:val="005F0A0A"/>
    <w:rsid w:val="006354E3"/>
    <w:rsid w:val="00643D73"/>
    <w:rsid w:val="00680FA4"/>
    <w:rsid w:val="00683C4F"/>
    <w:rsid w:val="006D2E5B"/>
    <w:rsid w:val="006E788C"/>
    <w:rsid w:val="00720734"/>
    <w:rsid w:val="00730C70"/>
    <w:rsid w:val="0073212B"/>
    <w:rsid w:val="007608CE"/>
    <w:rsid w:val="007B1ECF"/>
    <w:rsid w:val="007E101E"/>
    <w:rsid w:val="0082042D"/>
    <w:rsid w:val="00823882"/>
    <w:rsid w:val="00861E36"/>
    <w:rsid w:val="00895B0B"/>
    <w:rsid w:val="008B7320"/>
    <w:rsid w:val="0099408D"/>
    <w:rsid w:val="009C353B"/>
    <w:rsid w:val="00A12F1F"/>
    <w:rsid w:val="00A21E53"/>
    <w:rsid w:val="00A527B2"/>
    <w:rsid w:val="00A65B6A"/>
    <w:rsid w:val="00A81475"/>
    <w:rsid w:val="00A848E3"/>
    <w:rsid w:val="00A92C60"/>
    <w:rsid w:val="00AC2AB0"/>
    <w:rsid w:val="00AC744A"/>
    <w:rsid w:val="00AF665C"/>
    <w:rsid w:val="00B15A45"/>
    <w:rsid w:val="00B43368"/>
    <w:rsid w:val="00B6270B"/>
    <w:rsid w:val="00B65590"/>
    <w:rsid w:val="00B85AA4"/>
    <w:rsid w:val="00BC63BD"/>
    <w:rsid w:val="00BD4D79"/>
    <w:rsid w:val="00BE1F94"/>
    <w:rsid w:val="00BE6519"/>
    <w:rsid w:val="00BF78E7"/>
    <w:rsid w:val="00C050AE"/>
    <w:rsid w:val="00C148F1"/>
    <w:rsid w:val="00C1632F"/>
    <w:rsid w:val="00C53DDE"/>
    <w:rsid w:val="00C67F64"/>
    <w:rsid w:val="00C86AB6"/>
    <w:rsid w:val="00CA73E8"/>
    <w:rsid w:val="00CC2AFE"/>
    <w:rsid w:val="00CC4BE5"/>
    <w:rsid w:val="00CD5722"/>
    <w:rsid w:val="00CF183E"/>
    <w:rsid w:val="00D1437B"/>
    <w:rsid w:val="00D72502"/>
    <w:rsid w:val="00D92596"/>
    <w:rsid w:val="00DA3F51"/>
    <w:rsid w:val="00DB5613"/>
    <w:rsid w:val="00DB7EC7"/>
    <w:rsid w:val="00DC4115"/>
    <w:rsid w:val="00DC7526"/>
    <w:rsid w:val="00E26A0D"/>
    <w:rsid w:val="00E4431D"/>
    <w:rsid w:val="00E546DF"/>
    <w:rsid w:val="00E61629"/>
    <w:rsid w:val="00E704F3"/>
    <w:rsid w:val="00E77EE4"/>
    <w:rsid w:val="00E81874"/>
    <w:rsid w:val="00E95237"/>
    <w:rsid w:val="00EA3628"/>
    <w:rsid w:val="00EC6511"/>
    <w:rsid w:val="00ED6856"/>
    <w:rsid w:val="00EE4F13"/>
    <w:rsid w:val="00EF2D92"/>
    <w:rsid w:val="00F028C8"/>
    <w:rsid w:val="00F25429"/>
    <w:rsid w:val="00F424AB"/>
    <w:rsid w:val="00F46A41"/>
    <w:rsid w:val="00F7362C"/>
    <w:rsid w:val="00F73A5D"/>
    <w:rsid w:val="00F851CD"/>
    <w:rsid w:val="00FB0FFD"/>
    <w:rsid w:val="00F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12FFA-C3E5-4EE3-94B7-654B3381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7B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Cmsor2"/>
    <w:link w:val="Cmsor1Char"/>
    <w:qFormat/>
    <w:rsid w:val="00487BB8"/>
    <w:pPr>
      <w:numPr>
        <w:numId w:val="3"/>
      </w:numPr>
      <w:spacing w:before="120" w:after="60"/>
      <w:jc w:val="center"/>
      <w:outlineLvl w:val="0"/>
    </w:pPr>
    <w:rPr>
      <w:b/>
      <w:kern w:val="28"/>
    </w:rPr>
  </w:style>
  <w:style w:type="paragraph" w:styleId="Cmsor2">
    <w:name w:val="heading 2"/>
    <w:basedOn w:val="Norml"/>
    <w:link w:val="Cmsor2Char"/>
    <w:qFormat/>
    <w:rsid w:val="00487BB8"/>
    <w:pPr>
      <w:numPr>
        <w:ilvl w:val="1"/>
        <w:numId w:val="3"/>
      </w:numPr>
      <w:spacing w:before="60" w:after="60"/>
      <w:jc w:val="both"/>
      <w:outlineLvl w:val="1"/>
    </w:pPr>
  </w:style>
  <w:style w:type="paragraph" w:styleId="Cmsor3">
    <w:name w:val="heading 3"/>
    <w:basedOn w:val="Norml"/>
    <w:next w:val="Norml"/>
    <w:link w:val="Cmsor3Char"/>
    <w:qFormat/>
    <w:rsid w:val="00487BB8"/>
    <w:pPr>
      <w:numPr>
        <w:ilvl w:val="2"/>
        <w:numId w:val="3"/>
      </w:numPr>
      <w:jc w:val="both"/>
      <w:outlineLvl w:val="2"/>
    </w:pPr>
  </w:style>
  <w:style w:type="paragraph" w:styleId="Cmsor5">
    <w:name w:val="heading 5"/>
    <w:basedOn w:val="Norml"/>
    <w:next w:val="Norml"/>
    <w:link w:val="Cmsor5Char"/>
    <w:qFormat/>
    <w:rsid w:val="00487BB8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2"/>
    </w:rPr>
  </w:style>
  <w:style w:type="paragraph" w:styleId="Cmsor6">
    <w:name w:val="heading 6"/>
    <w:basedOn w:val="Norml"/>
    <w:next w:val="Norml"/>
    <w:link w:val="Cmsor6Char"/>
    <w:qFormat/>
    <w:rsid w:val="00487BB8"/>
    <w:pPr>
      <w:numPr>
        <w:ilvl w:val="5"/>
        <w:numId w:val="3"/>
      </w:numPr>
      <w:spacing w:before="240" w:after="60"/>
      <w:jc w:val="both"/>
      <w:outlineLvl w:val="5"/>
    </w:pPr>
    <w:rPr>
      <w:i/>
      <w:sz w:val="22"/>
    </w:rPr>
  </w:style>
  <w:style w:type="paragraph" w:styleId="Cmsor7">
    <w:name w:val="heading 7"/>
    <w:basedOn w:val="Norml"/>
    <w:next w:val="Norml"/>
    <w:link w:val="Cmsor7Char"/>
    <w:qFormat/>
    <w:rsid w:val="00487BB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link w:val="Cmsor8Char"/>
    <w:qFormat/>
    <w:rsid w:val="00487BB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link w:val="Cmsor9Char"/>
    <w:qFormat/>
    <w:rsid w:val="00487BB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87BB8"/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487BB8"/>
    <w:rPr>
      <w:rFonts w:ascii="Arial" w:eastAsia="Times New Roman" w:hAnsi="Arial" w:cs="Times New Roman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487BB8"/>
    <w:rPr>
      <w:rFonts w:ascii="Times New Roman" w:eastAsia="Times New Roman" w:hAnsi="Times New Roman" w:cs="Times New Roman"/>
      <w:i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487BB8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487BB8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487BB8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customStyle="1" w:styleId="Bekezds1">
    <w:name w:val="Bekezdés1"/>
    <w:basedOn w:val="Norml"/>
    <w:link w:val="Bekezds1Char"/>
    <w:uiPriority w:val="99"/>
    <w:rsid w:val="00487BB8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487BB8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487BB8"/>
    <w:pPr>
      <w:spacing w:before="720"/>
      <w:ind w:left="4140" w:hanging="4253"/>
      <w:jc w:val="center"/>
    </w:pPr>
  </w:style>
  <w:style w:type="table" w:styleId="Rcsostblzat">
    <w:name w:val="Table Grid"/>
    <w:basedOn w:val="Normltblzat"/>
    <w:rsid w:val="00487B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Norml"/>
    <w:rsid w:val="00487BB8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487BB8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0">
    <w:name w:val="Bekezdés"/>
    <w:basedOn w:val="Norml"/>
    <w:rsid w:val="00487BB8"/>
    <w:pPr>
      <w:spacing w:before="240"/>
      <w:ind w:firstLine="397"/>
      <w:jc w:val="both"/>
    </w:pPr>
    <w:rPr>
      <w:szCs w:val="24"/>
    </w:rPr>
  </w:style>
  <w:style w:type="paragraph" w:styleId="Listaszerbekezds">
    <w:name w:val="List Paragraph"/>
    <w:basedOn w:val="Norml"/>
    <w:uiPriority w:val="34"/>
    <w:qFormat/>
    <w:rsid w:val="002810C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2042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204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2042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04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AF6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nhideWhenUsed/>
    <w:rsid w:val="00214FC0"/>
    <w:pPr>
      <w:spacing w:before="100" w:beforeAutospacing="1" w:after="119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5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15E5D-2F1B-41E6-B99B-B5837739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dcterms:created xsi:type="dcterms:W3CDTF">2014-10-17T08:56:00Z</dcterms:created>
  <dcterms:modified xsi:type="dcterms:W3CDTF">2014-10-17T08:56:00Z</dcterms:modified>
</cp:coreProperties>
</file>