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9D" w:rsidRDefault="00B0119D" w:rsidP="00B0119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19D" w:rsidRDefault="00B0119D" w:rsidP="00B0119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19D" w:rsidRPr="00B5656F" w:rsidRDefault="00B0119D" w:rsidP="00B0119D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56F">
        <w:rPr>
          <w:rFonts w:ascii="Times New Roman" w:hAnsi="Times New Roman" w:cs="Times New Roman"/>
          <w:b/>
          <w:sz w:val="24"/>
          <w:szCs w:val="24"/>
        </w:rPr>
        <w:t>Javaslat a HKR Karra vonatkozó részének módosítására</w:t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</w:p>
    <w:p w:rsidR="00DA2944" w:rsidRPr="00F10B77" w:rsidRDefault="00DA2944" w:rsidP="00F10B77">
      <w:pPr>
        <w:pStyle w:val="Nincstrkz"/>
        <w:jc w:val="center"/>
        <w:rPr>
          <w:rFonts w:ascii="Times New Roman" w:hAnsi="Times New Roman" w:cs="Times New Roman"/>
          <w:b/>
        </w:rPr>
      </w:pPr>
      <w:r w:rsidRPr="00F10B77">
        <w:rPr>
          <w:rFonts w:ascii="Times New Roman" w:hAnsi="Times New Roman" w:cs="Times New Roman"/>
          <w:b/>
        </w:rPr>
        <w:t>542. §</w:t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  <w:b/>
        </w:rPr>
        <w:t>Törlődik</w:t>
      </w:r>
      <w:r w:rsidRPr="00F10B77">
        <w:rPr>
          <w:rFonts w:ascii="Times New Roman" w:hAnsi="Times New Roman" w:cs="Times New Roman"/>
        </w:rPr>
        <w:t xml:space="preserve">, </w:t>
      </w:r>
      <w:r w:rsidR="007B7A7D">
        <w:rPr>
          <w:rFonts w:ascii="Times New Roman" w:hAnsi="Times New Roman" w:cs="Times New Roman"/>
        </w:rPr>
        <w:t xml:space="preserve">az 542. § (5), mert </w:t>
      </w:r>
      <w:r w:rsidR="00AE20AD">
        <w:rPr>
          <w:rFonts w:ascii="Times New Roman" w:hAnsi="Times New Roman" w:cs="Times New Roman"/>
        </w:rPr>
        <w:t>a</w:t>
      </w:r>
      <w:r w:rsidR="007B7A7D">
        <w:rPr>
          <w:rFonts w:ascii="Times New Roman" w:hAnsi="Times New Roman" w:cs="Times New Roman"/>
        </w:rPr>
        <w:t>z ott leírt döntés</w:t>
      </w:r>
      <w:r w:rsidRPr="00F10B77">
        <w:rPr>
          <w:rFonts w:ascii="Times New Roman" w:hAnsi="Times New Roman" w:cs="Times New Roman"/>
        </w:rPr>
        <w:t xml:space="preserve">t a gyakorlat felelősének döntési hatáskörébe </w:t>
      </w:r>
      <w:r w:rsidR="007B7A7D">
        <w:rPr>
          <w:rFonts w:ascii="Times New Roman" w:hAnsi="Times New Roman" w:cs="Times New Roman"/>
        </w:rPr>
        <w:t>utaljuk</w:t>
      </w:r>
      <w:r w:rsidRPr="00F10B77">
        <w:rPr>
          <w:rFonts w:ascii="Times New Roman" w:hAnsi="Times New Roman" w:cs="Times New Roman"/>
        </w:rPr>
        <w:t xml:space="preserve"> át.</w:t>
      </w:r>
    </w:p>
    <w:p w:rsidR="007B7A7D" w:rsidRDefault="007B7A7D" w:rsidP="007B7A7D">
      <w:pPr>
        <w:pStyle w:val="Nincstrkz"/>
        <w:jc w:val="both"/>
        <w:rPr>
          <w:rFonts w:ascii="Times New Roman" w:hAnsi="Times New Roman" w:cs="Times New Roman"/>
        </w:rPr>
      </w:pPr>
    </w:p>
    <w:p w:rsidR="007B7A7D" w:rsidRDefault="007B7A7D" w:rsidP="007B7A7D">
      <w:pPr>
        <w:pStyle w:val="Nincstrkz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Eredeti szöveg:</w:t>
      </w:r>
    </w:p>
    <w:p w:rsidR="007B7A7D" w:rsidRPr="00F10B77" w:rsidRDefault="007B7A7D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 (5) Amennyiben az elégtelennél jobb gyakorlati jegy megszerzéséhez egyetlen zárthelyi dolgozat megismétlése elegendő, annak megírására a vizsgaidőszakot megelőzően lehetőséget kell biztosítani. </w:t>
      </w:r>
    </w:p>
    <w:p w:rsidR="00DA2944" w:rsidRDefault="00DA2944" w:rsidP="00DA2944">
      <w:pPr>
        <w:pStyle w:val="Nincstrkz"/>
        <w:jc w:val="both"/>
        <w:rPr>
          <w:rFonts w:ascii="Times New Roman" w:hAnsi="Times New Roman" w:cs="Times New Roman"/>
        </w:rPr>
      </w:pPr>
    </w:p>
    <w:p w:rsidR="007B7A7D" w:rsidRDefault="007B7A7D" w:rsidP="007B7A7D">
      <w:pPr>
        <w:pStyle w:val="Nincstrkz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Javasolt szöveg:</w:t>
      </w:r>
    </w:p>
    <w:p w:rsidR="007B7A7D" w:rsidRDefault="007B7A7D" w:rsidP="00DA294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(5) -</w:t>
      </w:r>
    </w:p>
    <w:p w:rsidR="007B7A7D" w:rsidRPr="00F10B77" w:rsidRDefault="007B7A7D" w:rsidP="00DA2944">
      <w:pPr>
        <w:pStyle w:val="Nincstrkz"/>
        <w:jc w:val="both"/>
        <w:rPr>
          <w:rFonts w:ascii="Times New Roman" w:hAnsi="Times New Roman" w:cs="Times New Roman"/>
        </w:rPr>
      </w:pPr>
    </w:p>
    <w:p w:rsidR="00DA2944" w:rsidRPr="00F10B77" w:rsidRDefault="00DA2944" w:rsidP="00F10B77">
      <w:pPr>
        <w:pStyle w:val="Nincstrkz"/>
        <w:jc w:val="center"/>
        <w:rPr>
          <w:rFonts w:ascii="Times New Roman" w:hAnsi="Times New Roman" w:cs="Times New Roman"/>
          <w:b/>
        </w:rPr>
      </w:pPr>
      <w:r w:rsidRPr="00F10B77">
        <w:rPr>
          <w:rFonts w:ascii="Times New Roman" w:hAnsi="Times New Roman" w:cs="Times New Roman"/>
          <w:b/>
        </w:rPr>
        <w:t>556. §</w:t>
      </w:r>
    </w:p>
    <w:p w:rsidR="002F3BE8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Tanulmányi ügyekben a méltányosság gyakorlását a dékán az oktatási dékánhelyettesre ruházhatja át. </w:t>
      </w:r>
      <w:r w:rsidRPr="00F10B77">
        <w:rPr>
          <w:rFonts w:ascii="Times New Roman" w:hAnsi="Times New Roman" w:cs="Times New Roman"/>
        </w:rPr>
        <w:cr/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7B7A7D">
        <w:rPr>
          <w:rFonts w:ascii="Times New Roman" w:hAnsi="Times New Roman" w:cs="Times New Roman"/>
          <w:u w:val="single"/>
        </w:rPr>
        <w:t>Kiegészül</w:t>
      </w:r>
      <w:r w:rsidRPr="00F10B77">
        <w:rPr>
          <w:rFonts w:ascii="Times New Roman" w:hAnsi="Times New Roman" w:cs="Times New Roman"/>
        </w:rPr>
        <w:t>:</w:t>
      </w:r>
    </w:p>
    <w:p w:rsidR="00DA2944" w:rsidRPr="00F10B77" w:rsidRDefault="00DA2944" w:rsidP="00F10B77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(1) Nem gyakorolható méltányossági döntés az alábbi esetekben: </w:t>
      </w:r>
    </w:p>
    <w:p w:rsidR="00DA2944" w:rsidRPr="00F10B77" w:rsidRDefault="00DA2944" w:rsidP="007B7A7D">
      <w:pPr>
        <w:pStyle w:val="Nincstrkz"/>
        <w:ind w:left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>a) ha az adott ügyben a kar illetékes testülete első fokon már hozott elutasító döntést és ugyanezen ügyben azt követően új, igazolt, különleges méltánylást igénylő körülmény nem merül f</w:t>
      </w:r>
      <w:r w:rsidR="00F10B77" w:rsidRPr="00F10B77">
        <w:rPr>
          <w:rFonts w:ascii="Times New Roman" w:hAnsi="Times New Roman" w:cs="Times New Roman"/>
        </w:rPr>
        <w:t>el;</w:t>
      </w:r>
    </w:p>
    <w:p w:rsidR="00DA2944" w:rsidRPr="00F10B77" w:rsidRDefault="00DA2944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b) határidő módosítása, ha az adott ügyben jogvesztő határidejű rendelkezés van érvényben; </w:t>
      </w:r>
    </w:p>
    <w:p w:rsidR="00DA2944" w:rsidRPr="00F10B77" w:rsidRDefault="00DA2944" w:rsidP="007B7A7D">
      <w:pPr>
        <w:pStyle w:val="Nincstrkz"/>
        <w:ind w:left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c) meghosszabbított határidő módosítása, ha valamely határidő tekintetében a kar pótlási, korrigálási lehetőséget, meghosszabbított határidőt biztosít és a hallgató nem igazolja a határidő lekésése esetében a 143. § (3) bekezdés szerinti, a családi és életkörülményeit befolyásoló rendkívüli tényeket, eseményeket; </w:t>
      </w:r>
    </w:p>
    <w:p w:rsidR="00F10B77" w:rsidRDefault="00F10B77" w:rsidP="00DA2944">
      <w:pPr>
        <w:pStyle w:val="Nincstrkz"/>
        <w:jc w:val="both"/>
        <w:rPr>
          <w:rFonts w:ascii="Times New Roman" w:hAnsi="Times New Roman" w:cs="Times New Roman"/>
        </w:rPr>
      </w:pPr>
    </w:p>
    <w:p w:rsidR="00F10B77" w:rsidRPr="00F10B77" w:rsidRDefault="00F10B77" w:rsidP="00DA2944">
      <w:pPr>
        <w:pStyle w:val="Nincstrkz"/>
        <w:jc w:val="both"/>
        <w:rPr>
          <w:rFonts w:ascii="Times New Roman" w:hAnsi="Times New Roman" w:cs="Times New Roman"/>
        </w:rPr>
      </w:pPr>
    </w:p>
    <w:p w:rsidR="00F10B77" w:rsidRDefault="00DA2944" w:rsidP="00F10B77">
      <w:pPr>
        <w:pStyle w:val="Nincstrkz"/>
        <w:jc w:val="center"/>
        <w:rPr>
          <w:rFonts w:ascii="Times New Roman" w:hAnsi="Times New Roman" w:cs="Times New Roman"/>
          <w:b/>
        </w:rPr>
      </w:pPr>
      <w:r w:rsidRPr="00F10B77">
        <w:rPr>
          <w:rFonts w:ascii="Times New Roman" w:hAnsi="Times New Roman" w:cs="Times New Roman"/>
          <w:b/>
        </w:rPr>
        <w:t>576. §</w:t>
      </w:r>
    </w:p>
    <w:p w:rsidR="00DA2944" w:rsidRPr="00F10B77" w:rsidRDefault="00DA2944" w:rsidP="00F10B77">
      <w:pPr>
        <w:pStyle w:val="Nincstrkz"/>
        <w:jc w:val="center"/>
        <w:rPr>
          <w:rFonts w:ascii="Times New Roman" w:hAnsi="Times New Roman" w:cs="Times New Roman"/>
          <w:b/>
        </w:rPr>
      </w:pPr>
      <w:r w:rsidRPr="00F10B77">
        <w:rPr>
          <w:rFonts w:ascii="Times New Roman" w:hAnsi="Times New Roman" w:cs="Times New Roman"/>
        </w:rPr>
        <w:t>KÖLTSÉGTÉRÍTÉS CSÖKKENTÉS</w:t>
      </w:r>
    </w:p>
    <w:p w:rsidR="00F10B77" w:rsidRDefault="00F10B77" w:rsidP="00DA2944">
      <w:pPr>
        <w:pStyle w:val="Nincstrkz"/>
        <w:jc w:val="both"/>
        <w:rPr>
          <w:rFonts w:ascii="Times New Roman" w:hAnsi="Times New Roman" w:cs="Times New Roman"/>
        </w:rPr>
      </w:pPr>
    </w:p>
    <w:p w:rsidR="00DA2944" w:rsidRDefault="00F10B77" w:rsidP="00DA294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Törlődik a (2) és (4) bekezdés, mivel a 2008-ban kezdett hallgatók létszáma (&lt;10), nem indokolja a megtartását.</w:t>
      </w:r>
    </w:p>
    <w:p w:rsidR="00F10B77" w:rsidRPr="00F10B77" w:rsidRDefault="00F10B77" w:rsidP="00DA294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(3) bekezdésben módosulnak a határidők, a korábban érvényben lévőhöz képest 1 héttel korábbra, annak érdekében, hogy a TOB-nak legyen lehetősége a mérlegelésre</w:t>
      </w:r>
      <w:r w:rsidR="007B7A7D">
        <w:rPr>
          <w:rFonts w:ascii="Times New Roman" w:hAnsi="Times New Roman" w:cs="Times New Roman"/>
        </w:rPr>
        <w:t>.</w:t>
      </w:r>
    </w:p>
    <w:p w:rsidR="007B7A7D" w:rsidRDefault="007B7A7D" w:rsidP="00DA2944">
      <w:pPr>
        <w:pStyle w:val="Nincstrkz"/>
        <w:jc w:val="both"/>
        <w:rPr>
          <w:rFonts w:ascii="Times New Roman" w:hAnsi="Times New Roman" w:cs="Times New Roman"/>
        </w:rPr>
      </w:pPr>
    </w:p>
    <w:p w:rsidR="007B7A7D" w:rsidRPr="007B7A7D" w:rsidRDefault="007B7A7D" w:rsidP="00DA2944">
      <w:pPr>
        <w:pStyle w:val="Nincstrkz"/>
        <w:jc w:val="both"/>
        <w:rPr>
          <w:rFonts w:ascii="Times New Roman" w:hAnsi="Times New Roman" w:cs="Times New Roman"/>
          <w:u w:val="single"/>
        </w:rPr>
      </w:pPr>
      <w:r w:rsidRPr="007B7A7D">
        <w:rPr>
          <w:rFonts w:ascii="Times New Roman" w:hAnsi="Times New Roman" w:cs="Times New Roman"/>
          <w:u w:val="single"/>
        </w:rPr>
        <w:t>Eredeti szöveg:</w:t>
      </w:r>
    </w:p>
    <w:p w:rsidR="00DA2944" w:rsidRPr="00F10B77" w:rsidRDefault="00DA2944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(2) A Karra költségtérítés jogcímen befolyó összeg terhére az adott félévben maximum 1,5 millió Ft erejéig költségtérítési kedvezmény adható azoknak a 9. vagy 10. aktív félévüket megkezdő alapszakos hallgatóknak is, akikre az alábbiak teljesülnek: </w:t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a) alapszakos tanulmányaikat a Karon 2008-ban kezdték meg; </w:t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b) a pályázott félévben nincs olyan tárgyuk, amelyet harmadszor vesznek fel; </w:t>
      </w:r>
    </w:p>
    <w:p w:rsidR="00DA2944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c) a 9. aktív félévüket kezdők korábban már legalább 150, a 10. aktív félévüket kezdők pedig korábban már legalább 160 kreditet teljesítettek alapképzésük során. </w:t>
      </w:r>
    </w:p>
    <w:p w:rsidR="00F10B77" w:rsidRPr="00F10B77" w:rsidRDefault="00F10B77" w:rsidP="00DA2944">
      <w:pPr>
        <w:pStyle w:val="Nincstrkz"/>
        <w:jc w:val="both"/>
        <w:rPr>
          <w:rFonts w:ascii="Times New Roman" w:hAnsi="Times New Roman" w:cs="Times New Roman"/>
        </w:rPr>
      </w:pPr>
    </w:p>
    <w:p w:rsidR="00DA2944" w:rsidRPr="00F10B77" w:rsidRDefault="00DA2944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(3) A kedvezmény igénylésére kérvényt kell benyújtani az oktatási dékánhelyetteshez a szorgalmi időszak második hetének végéig. A kérelmekről a Kari Tanulmányi és Oktatási Bizottság dönt a szorgalmi időszak harmadik hetének végéig. </w:t>
      </w:r>
    </w:p>
    <w:p w:rsidR="00DA2944" w:rsidRPr="00F10B77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(4) A jelen szakasz (2) bekezdésében meghatározott kedvezmény nem haladhatja </w:t>
      </w:r>
    </w:p>
    <w:p w:rsidR="00DA2944" w:rsidRDefault="00DA2944" w:rsidP="00DA2944">
      <w:pPr>
        <w:pStyle w:val="Nincstrkz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meg hallgatónként a 100 000 Ft-ot. </w:t>
      </w:r>
      <w:r w:rsidRPr="00F10B77">
        <w:rPr>
          <w:rFonts w:ascii="Times New Roman" w:hAnsi="Times New Roman" w:cs="Times New Roman"/>
        </w:rPr>
        <w:cr/>
      </w:r>
    </w:p>
    <w:p w:rsidR="007B7A7D" w:rsidRPr="007B7A7D" w:rsidRDefault="007B7A7D" w:rsidP="00DA2944">
      <w:pPr>
        <w:pStyle w:val="Nincstrkz"/>
        <w:jc w:val="both"/>
        <w:rPr>
          <w:rFonts w:ascii="Times New Roman" w:hAnsi="Times New Roman" w:cs="Times New Roman"/>
          <w:u w:val="single"/>
        </w:rPr>
      </w:pPr>
      <w:r w:rsidRPr="007B7A7D">
        <w:rPr>
          <w:rFonts w:ascii="Times New Roman" w:hAnsi="Times New Roman" w:cs="Times New Roman"/>
          <w:u w:val="single"/>
        </w:rPr>
        <w:t>Javasolt szöveg:</w:t>
      </w:r>
    </w:p>
    <w:p w:rsidR="007B7A7D" w:rsidRDefault="007B7A7D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(2) -</w:t>
      </w:r>
    </w:p>
    <w:p w:rsidR="007B7A7D" w:rsidRDefault="007B7A7D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 w:rsidRPr="00F10B77">
        <w:rPr>
          <w:rFonts w:ascii="Times New Roman" w:hAnsi="Times New Roman" w:cs="Times New Roman"/>
        </w:rPr>
        <w:t xml:space="preserve">(3) A kedvezmény igénylésére kérvényt kell benyújtani az oktatási dékánhelyetteshez a szorgalmi időszak </w:t>
      </w:r>
      <w:r w:rsidRPr="007B7A7D">
        <w:rPr>
          <w:rFonts w:ascii="Times New Roman" w:hAnsi="Times New Roman" w:cs="Times New Roman"/>
          <w:b/>
        </w:rPr>
        <w:t>első</w:t>
      </w:r>
      <w:r w:rsidRPr="00F10B77">
        <w:rPr>
          <w:rFonts w:ascii="Times New Roman" w:hAnsi="Times New Roman" w:cs="Times New Roman"/>
        </w:rPr>
        <w:t xml:space="preserve"> hetének végéig. A kérelmekről a Kari Tanulmányi és Oktatási Bizottság dönt a szorgalmi időszak </w:t>
      </w:r>
      <w:r w:rsidRPr="007B7A7D">
        <w:rPr>
          <w:rFonts w:ascii="Times New Roman" w:hAnsi="Times New Roman" w:cs="Times New Roman"/>
          <w:b/>
        </w:rPr>
        <w:t>második</w:t>
      </w:r>
      <w:r w:rsidRPr="00F10B77">
        <w:rPr>
          <w:rFonts w:ascii="Times New Roman" w:hAnsi="Times New Roman" w:cs="Times New Roman"/>
        </w:rPr>
        <w:t xml:space="preserve"> hetének végéig. </w:t>
      </w:r>
    </w:p>
    <w:p w:rsidR="007B7A7D" w:rsidRDefault="007B7A7D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 w:rsidR="00BA284B">
        <w:rPr>
          <w:rFonts w:ascii="Times New Roman" w:hAnsi="Times New Roman" w:cs="Times New Roman"/>
        </w:rPr>
        <w:t>–</w:t>
      </w:r>
    </w:p>
    <w:p w:rsidR="00BA284B" w:rsidRDefault="00BA284B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</w:p>
    <w:p w:rsidR="00BA284B" w:rsidRDefault="00BA284B" w:rsidP="007B7A7D">
      <w:pPr>
        <w:pStyle w:val="Nincstrkz"/>
        <w:ind w:firstLine="708"/>
        <w:jc w:val="both"/>
        <w:rPr>
          <w:rFonts w:ascii="Times New Roman" w:hAnsi="Times New Roman" w:cs="Times New Roman"/>
        </w:rPr>
      </w:pPr>
    </w:p>
    <w:p w:rsidR="00FB608E" w:rsidRPr="00A05750" w:rsidRDefault="00FB608E" w:rsidP="00FB608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>Budapest, 2014. április 24.</w:t>
      </w:r>
    </w:p>
    <w:p w:rsidR="00FB608E" w:rsidRPr="00A05750" w:rsidRDefault="00FB608E" w:rsidP="00FB608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>Surján Péter</w:t>
      </w:r>
    </w:p>
    <w:p w:rsidR="00FB608E" w:rsidRPr="00A05750" w:rsidRDefault="00FB608E" w:rsidP="00FB608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>dékán</w:t>
      </w:r>
    </w:p>
    <w:p w:rsidR="00BA284B" w:rsidRPr="00F10B77" w:rsidRDefault="00BA284B" w:rsidP="008A697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A284B" w:rsidRPr="00F10B77" w:rsidSect="00CA593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6BB" w:rsidRDefault="00D276BB" w:rsidP="00414FDF">
      <w:pPr>
        <w:spacing w:after="0" w:line="240" w:lineRule="auto"/>
      </w:pPr>
      <w:r>
        <w:separator/>
      </w:r>
    </w:p>
  </w:endnote>
  <w:endnote w:type="continuationSeparator" w:id="0">
    <w:p w:rsidR="00D276BB" w:rsidRDefault="00D276BB" w:rsidP="0041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666133"/>
      <w:docPartObj>
        <w:docPartGallery w:val="Page Numbers (Bottom of Page)"/>
        <w:docPartUnique/>
      </w:docPartObj>
    </w:sdtPr>
    <w:sdtContent>
      <w:p w:rsidR="00DB03D6" w:rsidRDefault="00DB03D6">
        <w:pPr>
          <w:pStyle w:val="llb"/>
        </w:pPr>
        <w:r>
          <w:tab/>
        </w:r>
        <w:r w:rsidR="002064AB">
          <w:fldChar w:fldCharType="begin"/>
        </w:r>
        <w:r>
          <w:instrText>PAGE   \* MERGEFORMAT</w:instrText>
        </w:r>
        <w:r w:rsidR="002064AB">
          <w:fldChar w:fldCharType="separate"/>
        </w:r>
        <w:r w:rsidR="007D63DB">
          <w:rPr>
            <w:noProof/>
          </w:rPr>
          <w:t>1</w:t>
        </w:r>
        <w:r w:rsidR="002064AB">
          <w:fldChar w:fldCharType="end"/>
        </w:r>
      </w:p>
    </w:sdtContent>
  </w:sdt>
  <w:p w:rsidR="00DB03D6" w:rsidRDefault="00DB03D6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6BB" w:rsidRDefault="00D276BB" w:rsidP="00414FDF">
      <w:pPr>
        <w:spacing w:after="0" w:line="240" w:lineRule="auto"/>
      </w:pPr>
      <w:r>
        <w:separator/>
      </w:r>
    </w:p>
  </w:footnote>
  <w:footnote w:type="continuationSeparator" w:id="0">
    <w:p w:rsidR="00D276BB" w:rsidRDefault="00D276BB" w:rsidP="0041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FDF" w:rsidRPr="00414FDF" w:rsidRDefault="00414FDF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2</w:t>
    </w:r>
    <w:r w:rsidRPr="00A05750">
      <w:rPr>
        <w:rFonts w:ascii="Times New Roman" w:hAnsi="Times New Roman"/>
        <w:sz w:val="18"/>
        <w:szCs w:val="18"/>
      </w:rPr>
      <w:t>. melléklet</w:t>
    </w:r>
  </w:p>
  <w:p w:rsidR="00414FDF" w:rsidRDefault="00414FDF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2944"/>
    <w:rsid w:val="000A20F5"/>
    <w:rsid w:val="001341D0"/>
    <w:rsid w:val="001E0525"/>
    <w:rsid w:val="002064AB"/>
    <w:rsid w:val="0024748F"/>
    <w:rsid w:val="003B4402"/>
    <w:rsid w:val="00414FDF"/>
    <w:rsid w:val="004756A5"/>
    <w:rsid w:val="007B7A7D"/>
    <w:rsid w:val="007D63DB"/>
    <w:rsid w:val="007F3D47"/>
    <w:rsid w:val="008A6979"/>
    <w:rsid w:val="00937A64"/>
    <w:rsid w:val="0096054B"/>
    <w:rsid w:val="00A3473C"/>
    <w:rsid w:val="00AD7C62"/>
    <w:rsid w:val="00AE20AD"/>
    <w:rsid w:val="00B0119D"/>
    <w:rsid w:val="00BA284B"/>
    <w:rsid w:val="00C12469"/>
    <w:rsid w:val="00CA5935"/>
    <w:rsid w:val="00D276BB"/>
    <w:rsid w:val="00DA2944"/>
    <w:rsid w:val="00DB03D6"/>
    <w:rsid w:val="00E46EC9"/>
    <w:rsid w:val="00F10B77"/>
    <w:rsid w:val="00F80C46"/>
    <w:rsid w:val="00FB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3D4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DA2944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41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4FDF"/>
  </w:style>
  <w:style w:type="paragraph" w:styleId="llb">
    <w:name w:val="footer"/>
    <w:basedOn w:val="Norml"/>
    <w:link w:val="llbChar"/>
    <w:uiPriority w:val="99"/>
    <w:unhideWhenUsed/>
    <w:rsid w:val="0041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14FDF"/>
  </w:style>
  <w:style w:type="paragraph" w:styleId="Buborkszveg">
    <w:name w:val="Balloon Text"/>
    <w:basedOn w:val="Norml"/>
    <w:link w:val="BuborkszvegChar"/>
    <w:uiPriority w:val="99"/>
    <w:semiHidden/>
    <w:unhideWhenUsed/>
    <w:rsid w:val="00414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14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DA2944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41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4FDF"/>
  </w:style>
  <w:style w:type="paragraph" w:styleId="llb">
    <w:name w:val="footer"/>
    <w:basedOn w:val="Norml"/>
    <w:link w:val="llbChar"/>
    <w:uiPriority w:val="99"/>
    <w:unhideWhenUsed/>
    <w:rsid w:val="00414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14FDF"/>
  </w:style>
  <w:style w:type="paragraph" w:styleId="Buborkszveg">
    <w:name w:val="Balloon Text"/>
    <w:basedOn w:val="Norml"/>
    <w:link w:val="BuborkszvegChar"/>
    <w:uiPriority w:val="99"/>
    <w:semiHidden/>
    <w:unhideWhenUsed/>
    <w:rsid w:val="00414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14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2014-05-12T09:56:00Z</dcterms:created>
  <dcterms:modified xsi:type="dcterms:W3CDTF">2014-05-12T09:56:00Z</dcterms:modified>
</cp:coreProperties>
</file>