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24C" w:rsidRDefault="000F024C" w:rsidP="000F024C"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Pr="005C050B">
        <w:rPr>
          <w:color w:val="000000" w:themeColor="text1"/>
        </w:rPr>
        <w:t>TTK/6/</w:t>
      </w:r>
      <w:r>
        <w:rPr>
          <w:color w:val="000000" w:themeColor="text1"/>
        </w:rPr>
        <w:t>7</w:t>
      </w:r>
      <w:r w:rsidRPr="005C050B">
        <w:rPr>
          <w:color w:val="000000" w:themeColor="text1"/>
        </w:rPr>
        <w:t xml:space="preserve"> (</w:t>
      </w:r>
      <w:r w:rsidRPr="00D909D7">
        <w:rPr>
          <w:color w:val="000000" w:themeColor="text1"/>
        </w:rPr>
        <w:t>2015) (T-9)</w:t>
      </w:r>
      <w:r w:rsidRPr="00E14AA1">
        <w:rPr>
          <w:color w:val="FF0000"/>
        </w:rPr>
        <w:br/>
      </w:r>
      <w:r w:rsidRPr="00E14AA1">
        <w:t>Természettudományi Kar</w:t>
      </w:r>
      <w:r w:rsidRPr="00E14AA1">
        <w:tab/>
      </w:r>
      <w:r>
        <w:tab/>
      </w:r>
      <w:r>
        <w:tab/>
      </w:r>
      <w:r>
        <w:tab/>
      </w:r>
      <w:r>
        <w:tab/>
      </w:r>
      <w:r>
        <w:tab/>
        <w:t xml:space="preserve">Budapest, 2015. július 15. </w:t>
      </w:r>
      <w:r w:rsidRPr="00E14AA1">
        <w:t xml:space="preserve">Dékáni </w:t>
      </w:r>
      <w:r>
        <w:t>Hivatal t</w:t>
      </w:r>
      <w:r w:rsidRPr="00E14AA1">
        <w:t>itkárság</w:t>
      </w:r>
      <w:r>
        <w:t>a</w:t>
      </w:r>
      <w:r w:rsidRPr="00E14AA1">
        <w:tab/>
      </w:r>
    </w:p>
    <w:p w:rsidR="000F024C" w:rsidRDefault="000F024C" w:rsidP="000F024C">
      <w:pPr>
        <w:pStyle w:val="Cmkzpre"/>
        <w:spacing w:before="480" w:after="360" w:line="360" w:lineRule="auto"/>
        <w:rPr>
          <w:color w:val="000000" w:themeColor="text1"/>
          <w:szCs w:val="24"/>
        </w:rPr>
      </w:pPr>
      <w:r w:rsidRPr="00E14AA1">
        <w:rPr>
          <w:szCs w:val="24"/>
        </w:rPr>
        <w:t>Emlékeztető é</w:t>
      </w:r>
      <w:r>
        <w:rPr>
          <w:szCs w:val="24"/>
        </w:rPr>
        <w:t>s Határozatok</w:t>
      </w:r>
      <w:r>
        <w:rPr>
          <w:szCs w:val="24"/>
        </w:rPr>
        <w:br/>
        <w:t>a Kari Tanács 2015</w:t>
      </w:r>
      <w:r w:rsidRPr="00E14AA1">
        <w:rPr>
          <w:szCs w:val="24"/>
        </w:rPr>
        <w:t xml:space="preserve">. </w:t>
      </w:r>
      <w:r>
        <w:rPr>
          <w:szCs w:val="24"/>
        </w:rPr>
        <w:t>július 15</w:t>
      </w:r>
      <w:r w:rsidRPr="00E14AA1">
        <w:rPr>
          <w:color w:val="000000" w:themeColor="text1"/>
          <w:szCs w:val="24"/>
        </w:rPr>
        <w:t>-</w:t>
      </w:r>
      <w:r>
        <w:rPr>
          <w:color w:val="000000" w:themeColor="text1"/>
          <w:szCs w:val="24"/>
        </w:rPr>
        <w:t>é</w:t>
      </w:r>
      <w:r w:rsidRPr="00E14AA1">
        <w:rPr>
          <w:color w:val="000000" w:themeColor="text1"/>
          <w:szCs w:val="24"/>
        </w:rPr>
        <w:t xml:space="preserve">n </w:t>
      </w:r>
      <w:r>
        <w:rPr>
          <w:color w:val="000000" w:themeColor="text1"/>
          <w:szCs w:val="24"/>
        </w:rPr>
        <w:t>megtartott üléséről</w:t>
      </w:r>
    </w:p>
    <w:p w:rsidR="000F024C" w:rsidRDefault="000F024C" w:rsidP="000F024C">
      <w:pPr>
        <w:pStyle w:val="NormlWeb"/>
        <w:spacing w:before="0" w:after="0" w:line="360" w:lineRule="auto"/>
        <w:ind w:firstLine="708"/>
        <w:jc w:val="both"/>
        <w:rPr>
          <w:szCs w:val="24"/>
        </w:rPr>
      </w:pPr>
      <w:r w:rsidRPr="003D14A4">
        <w:rPr>
          <w:szCs w:val="24"/>
        </w:rPr>
        <w:t>A</w:t>
      </w:r>
      <w:r>
        <w:rPr>
          <w:szCs w:val="24"/>
        </w:rPr>
        <w:t xml:space="preserve"> </w:t>
      </w:r>
      <w:r w:rsidRPr="003D14A4">
        <w:rPr>
          <w:szCs w:val="24"/>
        </w:rPr>
        <w:t>Dékán</w:t>
      </w:r>
      <w:r>
        <w:rPr>
          <w:szCs w:val="24"/>
        </w:rPr>
        <w:t xml:space="preserve"> rövid köszöntő beszéd után átadta a Kar Emlékérmét Schiller Róbertnek. </w:t>
      </w:r>
    </w:p>
    <w:p w:rsidR="000F024C" w:rsidRPr="005177AC" w:rsidRDefault="000F024C" w:rsidP="000F024C">
      <w:pPr>
        <w:spacing w:before="360" w:line="360" w:lineRule="auto"/>
        <w:jc w:val="center"/>
        <w:rPr>
          <w:b/>
          <w:szCs w:val="24"/>
          <w:lang w:eastAsia="hu-HU"/>
        </w:rPr>
      </w:pPr>
      <w:r w:rsidRPr="005177AC">
        <w:rPr>
          <w:b/>
          <w:szCs w:val="24"/>
          <w:lang w:eastAsia="hu-HU"/>
        </w:rPr>
        <w:t xml:space="preserve">I. </w:t>
      </w:r>
    </w:p>
    <w:p w:rsidR="000F024C" w:rsidRDefault="000F024C" w:rsidP="000F024C">
      <w:pPr>
        <w:spacing w:before="12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</w:t>
      </w:r>
      <w:r w:rsidRPr="00D73EEF">
        <w:rPr>
          <w:szCs w:val="24"/>
        </w:rPr>
        <w:t>Kari Tanács a napirendet ellenszavazat és tartózkodás nélkül elfogadta.</w:t>
      </w:r>
      <w:r>
        <w:rPr>
          <w:szCs w:val="24"/>
        </w:rPr>
        <w:t xml:space="preserve"> </w:t>
      </w:r>
    </w:p>
    <w:p w:rsidR="000F024C" w:rsidRDefault="000F024C" w:rsidP="000F024C">
      <w:pPr>
        <w:spacing w:before="360" w:line="360" w:lineRule="auto"/>
        <w:jc w:val="center"/>
        <w:rPr>
          <w:b/>
          <w:szCs w:val="24"/>
          <w:lang w:eastAsia="hu-HU"/>
        </w:rPr>
      </w:pPr>
      <w:r w:rsidRPr="002050F9">
        <w:rPr>
          <w:b/>
          <w:szCs w:val="24"/>
          <w:lang w:eastAsia="hu-HU"/>
        </w:rPr>
        <w:t xml:space="preserve">II. </w:t>
      </w:r>
    </w:p>
    <w:p w:rsidR="000F024C" w:rsidRDefault="000F024C" w:rsidP="000F024C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0F024C" w:rsidRDefault="000F024C" w:rsidP="000F024C">
      <w:pPr>
        <w:spacing w:line="340" w:lineRule="atLeast"/>
        <w:jc w:val="both"/>
        <w:rPr>
          <w:szCs w:val="24"/>
        </w:rPr>
      </w:pPr>
    </w:p>
    <w:p w:rsidR="000F024C" w:rsidRDefault="000F024C" w:rsidP="000F024C">
      <w:pPr>
        <w:spacing w:line="340" w:lineRule="atLeast"/>
        <w:ind w:firstLine="708"/>
        <w:jc w:val="both"/>
        <w:rPr>
          <w:szCs w:val="24"/>
        </w:rPr>
      </w:pPr>
      <w:r>
        <w:rPr>
          <w:szCs w:val="24"/>
        </w:rPr>
        <w:t xml:space="preserve">Süli Áron részfoglalkozású adjunktusból teljes állású adjunktussá való </w:t>
      </w:r>
      <w:r w:rsidRPr="00B302C3">
        <w:rPr>
          <w:szCs w:val="24"/>
        </w:rPr>
        <w:t>kinevezés módosítását</w:t>
      </w:r>
      <w:r>
        <w:rPr>
          <w:szCs w:val="24"/>
        </w:rPr>
        <w:t xml:space="preserve"> a Földrajz- és Földtudományi Intézethez (Csillagászati </w:t>
      </w:r>
      <w:r w:rsidRPr="00445220">
        <w:rPr>
          <w:szCs w:val="24"/>
        </w:rPr>
        <w:t>Tanszék) 2</w:t>
      </w:r>
      <w:r>
        <w:rPr>
          <w:szCs w:val="24"/>
        </w:rPr>
        <w:t>3</w:t>
      </w:r>
      <w:r w:rsidRPr="00445220">
        <w:rPr>
          <w:szCs w:val="24"/>
        </w:rPr>
        <w:t xml:space="preserve"> igen, </w:t>
      </w:r>
      <w:r>
        <w:rPr>
          <w:szCs w:val="24"/>
        </w:rPr>
        <w:t>2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</w:t>
      </w:r>
      <w:r>
        <w:rPr>
          <w:szCs w:val="24"/>
        </w:rPr>
        <w:t>vénytelen szavazattal támogatta,</w:t>
      </w:r>
    </w:p>
    <w:p w:rsidR="000F024C" w:rsidRDefault="000F024C" w:rsidP="000F024C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>Pogány Ákos adjunktusi kinevezését a Biológiai Intézethez (Biológiai Szakmódszertani Csoport</w:t>
      </w:r>
      <w:r w:rsidRPr="00445220">
        <w:rPr>
          <w:szCs w:val="24"/>
        </w:rPr>
        <w:t xml:space="preserve">) </w:t>
      </w:r>
      <w:r>
        <w:rPr>
          <w:szCs w:val="24"/>
        </w:rPr>
        <w:t>16</w:t>
      </w:r>
      <w:r w:rsidRPr="00445220">
        <w:rPr>
          <w:szCs w:val="24"/>
        </w:rPr>
        <w:t xml:space="preserve"> igen, </w:t>
      </w:r>
      <w:r>
        <w:rPr>
          <w:szCs w:val="24"/>
        </w:rPr>
        <w:t>6</w:t>
      </w:r>
      <w:r w:rsidRPr="00445220">
        <w:rPr>
          <w:szCs w:val="24"/>
        </w:rPr>
        <w:t xml:space="preserve"> nem, </w:t>
      </w:r>
      <w:r>
        <w:rPr>
          <w:szCs w:val="24"/>
        </w:rPr>
        <w:t>3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0F024C" w:rsidRDefault="000F024C" w:rsidP="000F024C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Bazsó Gábor tanársegédi kinevezését határozott időre helyettesként a Kémiai Intézethez (Szervetlen Kémiai </w:t>
      </w:r>
      <w:r w:rsidRPr="00445220">
        <w:rPr>
          <w:szCs w:val="24"/>
        </w:rPr>
        <w:t>Tanszék) 2</w:t>
      </w:r>
      <w:r>
        <w:rPr>
          <w:szCs w:val="24"/>
        </w:rPr>
        <w:t>5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0F024C" w:rsidRDefault="000F024C" w:rsidP="000F024C">
      <w:pPr>
        <w:spacing w:before="120" w:line="340" w:lineRule="atLeast"/>
        <w:ind w:firstLine="709"/>
        <w:jc w:val="both"/>
        <w:rPr>
          <w:b/>
          <w:szCs w:val="24"/>
          <w:lang w:eastAsia="hu-HU"/>
        </w:rPr>
      </w:pPr>
      <w:r>
        <w:rPr>
          <w:szCs w:val="24"/>
        </w:rPr>
        <w:t xml:space="preserve">Pásztor Gabriella részfoglalkozású tudományos munkatársi kinevezését határozott időre a Fizikai Intézethez (Atomfizikai </w:t>
      </w:r>
      <w:r w:rsidRPr="00445220">
        <w:rPr>
          <w:szCs w:val="24"/>
        </w:rPr>
        <w:t>Tanszék) 2</w:t>
      </w:r>
      <w:r>
        <w:rPr>
          <w:szCs w:val="24"/>
        </w:rPr>
        <w:t>1</w:t>
      </w:r>
      <w:r w:rsidRPr="00445220">
        <w:rPr>
          <w:szCs w:val="24"/>
        </w:rPr>
        <w:t xml:space="preserve"> igen, </w:t>
      </w:r>
      <w:r>
        <w:rPr>
          <w:szCs w:val="24"/>
        </w:rPr>
        <w:t>2</w:t>
      </w:r>
      <w:r w:rsidRPr="00445220">
        <w:rPr>
          <w:szCs w:val="24"/>
        </w:rPr>
        <w:t xml:space="preserve"> nem, </w:t>
      </w:r>
      <w:r>
        <w:rPr>
          <w:szCs w:val="24"/>
        </w:rPr>
        <w:t>2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 xml:space="preserve">. </w:t>
      </w:r>
    </w:p>
    <w:p w:rsidR="000F024C" w:rsidRDefault="000F024C" w:rsidP="000F024C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III.</w:t>
      </w:r>
    </w:p>
    <w:p w:rsidR="000F024C" w:rsidRPr="00B82A6B" w:rsidRDefault="000F024C" w:rsidP="000F024C">
      <w:pPr>
        <w:spacing w:before="120" w:line="340" w:lineRule="atLeast"/>
        <w:ind w:firstLine="709"/>
        <w:jc w:val="both"/>
        <w:rPr>
          <w:szCs w:val="24"/>
        </w:rPr>
      </w:pPr>
      <w:r w:rsidRPr="00B82A6B">
        <w:rPr>
          <w:szCs w:val="24"/>
        </w:rPr>
        <w:t>A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Kari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Tanács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titkos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szavazással</w:t>
      </w:r>
      <w:r w:rsidRPr="00120691">
        <w:rPr>
          <w:szCs w:val="24"/>
        </w:rPr>
        <w:t xml:space="preserve"> </w:t>
      </w:r>
      <w:r>
        <w:rPr>
          <w:szCs w:val="24"/>
        </w:rPr>
        <w:t xml:space="preserve">25 igen, 0 nem, 0 érvénytelen szavazattal támogatta a Weiszburg Tamás habilitált egyetemi docens tanszékvezetői </w:t>
      </w:r>
      <w:r w:rsidRPr="00B82A6B">
        <w:rPr>
          <w:szCs w:val="24"/>
        </w:rPr>
        <w:t>pályázat</w:t>
      </w:r>
      <w:r>
        <w:rPr>
          <w:szCs w:val="24"/>
        </w:rPr>
        <w:t>át az Ásványtani Tanszékre.</w:t>
      </w:r>
    </w:p>
    <w:p w:rsidR="000F024C" w:rsidRDefault="000F024C" w:rsidP="000F024C">
      <w:pPr>
        <w:suppressAutoHyphens w:val="0"/>
        <w:spacing w:after="200" w:line="276" w:lineRule="auto"/>
        <w:rPr>
          <w:b/>
          <w:szCs w:val="24"/>
          <w:lang w:eastAsia="en-US"/>
        </w:rPr>
      </w:pPr>
    </w:p>
    <w:p w:rsidR="000F024C" w:rsidRDefault="000F024C" w:rsidP="000F024C">
      <w:pPr>
        <w:pStyle w:val="Cmkzpre"/>
        <w:spacing w:before="12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t>IV.</w:t>
      </w:r>
    </w:p>
    <w:p w:rsidR="000F024C" w:rsidRPr="000F0613" w:rsidRDefault="000F024C" w:rsidP="000F024C">
      <w:pPr>
        <w:spacing w:line="360" w:lineRule="auto"/>
        <w:ind w:firstLine="709"/>
        <w:jc w:val="both"/>
        <w:rPr>
          <w:i/>
        </w:rPr>
      </w:pPr>
      <w:r w:rsidRPr="00061DD5">
        <w:t>A</w:t>
      </w:r>
      <w:r w:rsidRPr="005177AC">
        <w:t xml:space="preserve"> Kari Tanács </w:t>
      </w:r>
      <w:proofErr w:type="gramStart"/>
      <w:r w:rsidRPr="005177AC">
        <w:t>egyhangúlag</w:t>
      </w:r>
      <w:proofErr w:type="gramEnd"/>
      <w:r w:rsidRPr="005177AC">
        <w:t xml:space="preserve"> támogatta </w:t>
      </w:r>
      <w:r>
        <w:t xml:space="preserve">az </w:t>
      </w:r>
      <w:r w:rsidRPr="005177AC">
        <w:t>angol szaknyelvi képzés indítását biológus és</w:t>
      </w:r>
      <w:r w:rsidRPr="005177AC">
        <w:rPr>
          <w:szCs w:val="24"/>
        </w:rPr>
        <w:t xml:space="preserve"> környezettudomány mesterképzés</w:t>
      </w:r>
      <w:r>
        <w:rPr>
          <w:szCs w:val="24"/>
        </w:rPr>
        <w:t>ben</w:t>
      </w:r>
      <w:r>
        <w:rPr>
          <w:rFonts w:eastAsia="Garamond"/>
          <w:color w:val="000000"/>
          <w:szCs w:val="24"/>
        </w:rPr>
        <w:t>.</w:t>
      </w:r>
      <w:r>
        <w:rPr>
          <w:i/>
        </w:rPr>
        <w:t xml:space="preserve"> </w:t>
      </w:r>
      <w:r w:rsidRPr="000F0613">
        <w:rPr>
          <w:i/>
        </w:rPr>
        <w:t>(1. melléklet)</w:t>
      </w:r>
    </w:p>
    <w:p w:rsidR="000F024C" w:rsidRDefault="000F024C" w:rsidP="000F024C">
      <w:pPr>
        <w:suppressAutoHyphens w:val="0"/>
        <w:spacing w:after="200" w:line="276" w:lineRule="auto"/>
        <w:rPr>
          <w:b/>
          <w:szCs w:val="24"/>
          <w:lang w:eastAsia="en-US"/>
        </w:rPr>
      </w:pPr>
      <w:r>
        <w:rPr>
          <w:szCs w:val="24"/>
          <w:lang w:eastAsia="en-US"/>
        </w:rPr>
        <w:br w:type="page"/>
      </w:r>
    </w:p>
    <w:p w:rsidR="000F024C" w:rsidRDefault="000F024C" w:rsidP="000F024C">
      <w:pPr>
        <w:pStyle w:val="Cmkzpre"/>
        <w:spacing w:before="36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lastRenderedPageBreak/>
        <w:t>V.</w:t>
      </w:r>
    </w:p>
    <w:p w:rsidR="000F024C" w:rsidRPr="00DC3713" w:rsidRDefault="000F024C" w:rsidP="000F024C">
      <w:pPr>
        <w:spacing w:line="360" w:lineRule="auto"/>
        <w:ind w:firstLine="709"/>
        <w:jc w:val="both"/>
      </w:pPr>
      <w:r w:rsidRPr="00B734AD">
        <w:t xml:space="preserve">A Kari Tanács </w:t>
      </w:r>
      <w:proofErr w:type="gramStart"/>
      <w:r>
        <w:t>egyhangúlag</w:t>
      </w:r>
      <w:proofErr w:type="gramEnd"/>
      <w:r>
        <w:t xml:space="preserve"> támogatta a biológus alapszak képzési tervének módosítását. </w:t>
      </w:r>
      <w:r w:rsidRPr="005177AC">
        <w:rPr>
          <w:i/>
        </w:rPr>
        <w:t>(2. sz. melléklet)</w:t>
      </w:r>
    </w:p>
    <w:p w:rsidR="000F024C" w:rsidRDefault="000F024C" w:rsidP="000F024C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VI.</w:t>
      </w:r>
    </w:p>
    <w:p w:rsidR="000F024C" w:rsidRDefault="000F024C" w:rsidP="000F024C">
      <w:pPr>
        <w:spacing w:before="120" w:line="360" w:lineRule="auto"/>
        <w:ind w:firstLine="709"/>
        <w:jc w:val="both"/>
      </w:pPr>
      <w:r>
        <w:t>A Kari Tanács 24 igen, 0 nem, 1 tartózkodás mellett elfogadta a Kar 2014. évi gazdálkodásáról készített beszámolót.</w:t>
      </w:r>
    </w:p>
    <w:p w:rsidR="000F024C" w:rsidRDefault="000F024C" w:rsidP="000F024C">
      <w:pPr>
        <w:pStyle w:val="Cmkzpre"/>
        <w:spacing w:before="360" w:after="0" w:line="200" w:lineRule="atLeast"/>
        <w:rPr>
          <w:szCs w:val="24"/>
          <w:lang w:eastAsia="en-US"/>
        </w:rPr>
      </w:pPr>
      <w:r w:rsidRPr="005177AC">
        <w:rPr>
          <w:szCs w:val="24"/>
          <w:lang w:eastAsia="en-US"/>
        </w:rPr>
        <w:t>VII.</w:t>
      </w:r>
    </w:p>
    <w:p w:rsidR="000F024C" w:rsidRDefault="000F024C" w:rsidP="000F024C">
      <w:pPr>
        <w:pStyle w:val="Cmkzpre"/>
        <w:spacing w:before="120" w:after="0" w:line="360" w:lineRule="auto"/>
        <w:ind w:firstLine="708"/>
        <w:jc w:val="both"/>
        <w:rPr>
          <w:szCs w:val="24"/>
        </w:rPr>
      </w:pPr>
      <w:r>
        <w:rPr>
          <w:b w:val="0"/>
          <w:szCs w:val="24"/>
          <w:lang w:eastAsia="en-US"/>
        </w:rPr>
        <w:t xml:space="preserve">A Kari Tanács </w:t>
      </w:r>
      <w:proofErr w:type="gramStart"/>
      <w:r>
        <w:rPr>
          <w:b w:val="0"/>
          <w:szCs w:val="24"/>
          <w:lang w:eastAsia="en-US"/>
        </w:rPr>
        <w:t>egyhangúlag</w:t>
      </w:r>
      <w:proofErr w:type="gramEnd"/>
      <w:r>
        <w:rPr>
          <w:b w:val="0"/>
          <w:szCs w:val="24"/>
          <w:lang w:eastAsia="en-US"/>
        </w:rPr>
        <w:t xml:space="preserve"> támogatta a „</w:t>
      </w:r>
      <w:proofErr w:type="spellStart"/>
      <w:r w:rsidRPr="005177AC">
        <w:rPr>
          <w:b w:val="0"/>
          <w:iCs/>
          <w:color w:val="000000"/>
          <w:szCs w:val="24"/>
        </w:rPr>
        <w:t>Computational</w:t>
      </w:r>
      <w:proofErr w:type="spellEnd"/>
      <w:r w:rsidRPr="005177AC">
        <w:rPr>
          <w:b w:val="0"/>
          <w:iCs/>
          <w:color w:val="000000"/>
          <w:szCs w:val="24"/>
        </w:rPr>
        <w:t xml:space="preserve"> </w:t>
      </w:r>
      <w:proofErr w:type="spellStart"/>
      <w:r w:rsidRPr="005177AC">
        <w:rPr>
          <w:b w:val="0"/>
          <w:iCs/>
          <w:color w:val="000000"/>
          <w:szCs w:val="24"/>
        </w:rPr>
        <w:t>analysis</w:t>
      </w:r>
      <w:proofErr w:type="spellEnd"/>
      <w:r w:rsidRPr="005177AC">
        <w:rPr>
          <w:b w:val="0"/>
          <w:iCs/>
          <w:color w:val="000000"/>
          <w:szCs w:val="24"/>
        </w:rPr>
        <w:t xml:space="preserve"> of protein-protein </w:t>
      </w:r>
      <w:proofErr w:type="spellStart"/>
      <w:r w:rsidRPr="005177AC">
        <w:rPr>
          <w:b w:val="0"/>
          <w:iCs/>
          <w:color w:val="000000"/>
          <w:szCs w:val="24"/>
        </w:rPr>
        <w:t>interactions</w:t>
      </w:r>
      <w:proofErr w:type="spellEnd"/>
      <w:r w:rsidRPr="005177AC">
        <w:rPr>
          <w:b w:val="0"/>
          <w:iCs/>
          <w:color w:val="000000"/>
          <w:szCs w:val="24"/>
        </w:rPr>
        <w:t xml:space="preserve">: </w:t>
      </w:r>
      <w:proofErr w:type="spellStart"/>
      <w:r w:rsidRPr="005177AC">
        <w:rPr>
          <w:b w:val="0"/>
          <w:iCs/>
          <w:color w:val="000000"/>
          <w:szCs w:val="24"/>
        </w:rPr>
        <w:t>Sequences</w:t>
      </w:r>
      <w:proofErr w:type="spellEnd"/>
      <w:r w:rsidRPr="005177AC">
        <w:rPr>
          <w:b w:val="0"/>
          <w:iCs/>
          <w:color w:val="000000"/>
          <w:szCs w:val="24"/>
        </w:rPr>
        <w:t xml:space="preserve">, </w:t>
      </w:r>
      <w:proofErr w:type="spellStart"/>
      <w:r w:rsidRPr="005177AC">
        <w:rPr>
          <w:b w:val="0"/>
          <w:iCs/>
          <w:color w:val="000000"/>
          <w:szCs w:val="24"/>
        </w:rPr>
        <w:t>networks</w:t>
      </w:r>
      <w:proofErr w:type="spellEnd"/>
      <w:r w:rsidRPr="005177AC">
        <w:rPr>
          <w:b w:val="0"/>
          <w:iCs/>
          <w:color w:val="000000"/>
          <w:szCs w:val="24"/>
        </w:rPr>
        <w:t xml:space="preserve"> and </w:t>
      </w:r>
      <w:proofErr w:type="spellStart"/>
      <w:r w:rsidRPr="005177AC">
        <w:rPr>
          <w:b w:val="0"/>
          <w:iCs/>
          <w:color w:val="000000"/>
          <w:szCs w:val="24"/>
        </w:rPr>
        <w:t>diseases</w:t>
      </w:r>
      <w:proofErr w:type="spellEnd"/>
      <w:r>
        <w:rPr>
          <w:b w:val="0"/>
          <w:szCs w:val="24"/>
          <w:lang w:eastAsia="en-US"/>
        </w:rPr>
        <w:t xml:space="preserve">” című nemzetközi konferencia (European </w:t>
      </w:r>
      <w:proofErr w:type="spellStart"/>
      <w:r>
        <w:rPr>
          <w:b w:val="0"/>
          <w:szCs w:val="24"/>
          <w:lang w:eastAsia="en-US"/>
        </w:rPr>
        <w:t>Molecular</w:t>
      </w:r>
      <w:proofErr w:type="spellEnd"/>
      <w:r>
        <w:rPr>
          <w:b w:val="0"/>
          <w:szCs w:val="24"/>
          <w:lang w:eastAsia="en-US"/>
        </w:rPr>
        <w:t xml:space="preserve"> </w:t>
      </w:r>
      <w:proofErr w:type="spellStart"/>
      <w:r>
        <w:rPr>
          <w:b w:val="0"/>
          <w:szCs w:val="24"/>
          <w:lang w:eastAsia="en-US"/>
        </w:rPr>
        <w:t>Biology</w:t>
      </w:r>
      <w:proofErr w:type="spellEnd"/>
      <w:r>
        <w:rPr>
          <w:b w:val="0"/>
          <w:szCs w:val="24"/>
          <w:lang w:eastAsia="en-US"/>
        </w:rPr>
        <w:t xml:space="preserve"> Organization) felvételét az Eötvös Tudományos Konferencia rendezvény sorozatba. </w:t>
      </w:r>
      <w:r w:rsidRPr="005177AC">
        <w:rPr>
          <w:b w:val="0"/>
          <w:i/>
          <w:szCs w:val="24"/>
          <w:lang w:eastAsia="en-US"/>
        </w:rPr>
        <w:t>(3 sz. melléklet)</w:t>
      </w:r>
    </w:p>
    <w:p w:rsidR="000F024C" w:rsidRDefault="000F024C" w:rsidP="000F024C">
      <w:pPr>
        <w:pStyle w:val="Cmkzpre"/>
        <w:spacing w:before="360" w:after="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</w:t>
      </w:r>
      <w:r>
        <w:rPr>
          <w:szCs w:val="24"/>
          <w:lang w:eastAsia="en-US"/>
        </w:rPr>
        <w:t>ejelentések</w:t>
      </w:r>
    </w:p>
    <w:p w:rsidR="000F024C" w:rsidRDefault="000F024C" w:rsidP="000F024C">
      <w:pPr>
        <w:pStyle w:val="Cmkzpre"/>
        <w:spacing w:before="360" w:after="0" w:line="340" w:lineRule="atLeast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 Dékán bejelentette, hogy:</w:t>
      </w:r>
    </w:p>
    <w:p w:rsidR="000F024C" w:rsidRDefault="000F024C" w:rsidP="000F024C">
      <w:pPr>
        <w:pStyle w:val="Cmkzpre"/>
        <w:numPr>
          <w:ilvl w:val="0"/>
          <w:numId w:val="1"/>
        </w:numPr>
        <w:spacing w:before="240" w:after="0" w:line="360" w:lineRule="auto"/>
        <w:ind w:left="714" w:hanging="357"/>
        <w:jc w:val="both"/>
        <w:rPr>
          <w:b w:val="0"/>
          <w:szCs w:val="24"/>
          <w:lang w:eastAsia="en-US"/>
        </w:rPr>
      </w:pPr>
      <w:proofErr w:type="spellStart"/>
      <w:r>
        <w:rPr>
          <w:b w:val="0"/>
          <w:szCs w:val="24"/>
          <w:lang w:eastAsia="en-US"/>
        </w:rPr>
        <w:t>Horánszky</w:t>
      </w:r>
      <w:proofErr w:type="spellEnd"/>
      <w:r>
        <w:rPr>
          <w:b w:val="0"/>
          <w:szCs w:val="24"/>
          <w:lang w:eastAsia="en-US"/>
        </w:rPr>
        <w:t xml:space="preserve"> András, a Növényrendszertani, Ökológiai és Elméleti Biológiai Tanszék nyugalmazott egyetemi docense elhunyt. A Tanács néma felállással adózott emlékének.</w:t>
      </w:r>
    </w:p>
    <w:p w:rsidR="000F024C" w:rsidRDefault="000F024C" w:rsidP="000F024C">
      <w:pPr>
        <w:pStyle w:val="Cmkzpre"/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Sziklai Péter, a </w:t>
      </w:r>
      <w:proofErr w:type="spellStart"/>
      <w:r>
        <w:rPr>
          <w:b w:val="0"/>
          <w:szCs w:val="24"/>
          <w:lang w:eastAsia="en-US"/>
        </w:rPr>
        <w:t>Számítógéptudományi</w:t>
      </w:r>
      <w:proofErr w:type="spellEnd"/>
      <w:r>
        <w:rPr>
          <w:b w:val="0"/>
          <w:szCs w:val="24"/>
          <w:lang w:eastAsia="en-US"/>
        </w:rPr>
        <w:t xml:space="preserve"> Tanszék egyetemi docense Bolyai Plakettet vehetett át.</w:t>
      </w:r>
    </w:p>
    <w:p w:rsidR="000F024C" w:rsidRDefault="000F024C" w:rsidP="000F024C">
      <w:pPr>
        <w:pStyle w:val="Cmkzpre"/>
        <w:numPr>
          <w:ilvl w:val="0"/>
          <w:numId w:val="1"/>
        </w:numPr>
        <w:spacing w:before="0" w:after="0" w:line="360" w:lineRule="auto"/>
        <w:ind w:left="714" w:hanging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Idén 11 TTK-s kutató kapott Bolyai ösztöndíjat.</w:t>
      </w:r>
    </w:p>
    <w:p w:rsidR="000F024C" w:rsidRPr="00EE4C1B" w:rsidRDefault="000F024C" w:rsidP="000F024C">
      <w:pPr>
        <w:pStyle w:val="Cmkzpre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b w:val="0"/>
          <w:szCs w:val="24"/>
          <w:lang w:eastAsia="en-US"/>
        </w:rPr>
      </w:pPr>
      <w:r w:rsidRPr="000B1E5F">
        <w:rPr>
          <w:b w:val="0"/>
          <w:szCs w:val="24"/>
          <w:lang w:eastAsia="en-US"/>
        </w:rPr>
        <w:t xml:space="preserve">Lezárult a kari </w:t>
      </w:r>
      <w:proofErr w:type="spellStart"/>
      <w:r w:rsidRPr="000B1E5F">
        <w:rPr>
          <w:b w:val="0"/>
          <w:szCs w:val="24"/>
          <w:lang w:eastAsia="en-US"/>
        </w:rPr>
        <w:t>predoktori</w:t>
      </w:r>
      <w:proofErr w:type="spellEnd"/>
      <w:r w:rsidRPr="000B1E5F">
        <w:rPr>
          <w:b w:val="0"/>
          <w:szCs w:val="24"/>
          <w:lang w:eastAsia="en-US"/>
        </w:rPr>
        <w:t xml:space="preserve"> pályázat. Kilenc nyertes kaphat ösztöndíjat a doktorjelölti jogviszony</w:t>
      </w:r>
      <w:r w:rsidRPr="00A30FB4">
        <w:rPr>
          <w:b w:val="0"/>
          <w:szCs w:val="24"/>
          <w:lang w:eastAsia="en-US"/>
        </w:rPr>
        <w:t>uk</w:t>
      </w:r>
      <w:r w:rsidRPr="000B1E5F">
        <w:rPr>
          <w:b w:val="0"/>
          <w:szCs w:val="24"/>
          <w:lang w:eastAsia="en-US"/>
        </w:rPr>
        <w:t xml:space="preserve"> létrejötte után.</w:t>
      </w:r>
    </w:p>
    <w:p w:rsidR="000F024C" w:rsidRDefault="000F024C" w:rsidP="000F024C">
      <w:pPr>
        <w:pStyle w:val="Cmkzpre"/>
        <w:numPr>
          <w:ilvl w:val="0"/>
          <w:numId w:val="3"/>
        </w:numPr>
        <w:spacing w:before="120" w:after="0" w:line="340" w:lineRule="atLeast"/>
        <w:ind w:left="709" w:hanging="357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Pálfia Zsolt bejelentette, hogy </w:t>
      </w:r>
      <w:bookmarkStart w:id="0" w:name="top"/>
      <w:r w:rsidRPr="00D5585D">
        <w:rPr>
          <w:b w:val="0"/>
          <w:szCs w:val="24"/>
          <w:lang w:eastAsia="en-US"/>
        </w:rPr>
        <w:t xml:space="preserve">2015. </w:t>
      </w:r>
      <w:r>
        <w:rPr>
          <w:b w:val="0"/>
          <w:szCs w:val="24"/>
          <w:lang w:eastAsia="en-US"/>
        </w:rPr>
        <w:t xml:space="preserve">augusztus 10-14. között az ELTE </w:t>
      </w:r>
      <w:proofErr w:type="spellStart"/>
      <w:r>
        <w:rPr>
          <w:b w:val="0"/>
          <w:szCs w:val="24"/>
          <w:lang w:eastAsia="en-US"/>
        </w:rPr>
        <w:t>Vízisport</w:t>
      </w:r>
      <w:proofErr w:type="spellEnd"/>
      <w:r>
        <w:rPr>
          <w:b w:val="0"/>
          <w:szCs w:val="24"/>
          <w:lang w:eastAsia="en-US"/>
        </w:rPr>
        <w:t xml:space="preserve"> Telepén </w:t>
      </w:r>
      <w:proofErr w:type="spellStart"/>
      <w:r>
        <w:rPr>
          <w:b w:val="0"/>
          <w:szCs w:val="24"/>
          <w:lang w:eastAsia="en-US"/>
        </w:rPr>
        <w:t>Vízisport</w:t>
      </w:r>
      <w:proofErr w:type="spellEnd"/>
      <w:r>
        <w:rPr>
          <w:b w:val="0"/>
          <w:szCs w:val="24"/>
          <w:lang w:eastAsia="en-US"/>
        </w:rPr>
        <w:t xml:space="preserve"> Tábor kerül megrendezésre. Szívesen látják az érdeklődőket.</w:t>
      </w:r>
    </w:p>
    <w:p w:rsidR="000F024C" w:rsidRPr="00D5585D" w:rsidRDefault="000F024C" w:rsidP="000F024C">
      <w:pPr>
        <w:pStyle w:val="Cmkzpre"/>
        <w:numPr>
          <w:ilvl w:val="0"/>
          <w:numId w:val="2"/>
        </w:numPr>
        <w:spacing w:before="120" w:after="0" w:line="340" w:lineRule="atLeast"/>
        <w:ind w:left="714" w:hanging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 A Dékán megköszönte Faragó István leköszönő tudományos </w:t>
      </w:r>
      <w:proofErr w:type="spellStart"/>
      <w:r>
        <w:rPr>
          <w:b w:val="0"/>
          <w:szCs w:val="24"/>
          <w:lang w:eastAsia="en-US"/>
        </w:rPr>
        <w:t>dékánhelyettesnek</w:t>
      </w:r>
      <w:proofErr w:type="spellEnd"/>
      <w:r>
        <w:rPr>
          <w:b w:val="0"/>
          <w:szCs w:val="24"/>
          <w:lang w:eastAsia="en-US"/>
        </w:rPr>
        <w:t xml:space="preserve"> az eddigi munkáját.</w:t>
      </w:r>
      <w:bookmarkEnd w:id="0"/>
    </w:p>
    <w:p w:rsidR="000F024C" w:rsidRDefault="000F024C" w:rsidP="000F024C">
      <w:pPr>
        <w:spacing w:before="240" w:after="240" w:line="200" w:lineRule="atLeast"/>
        <w:ind w:left="357"/>
        <w:jc w:val="center"/>
        <w:rPr>
          <w:szCs w:val="24"/>
        </w:rPr>
      </w:pPr>
      <w:proofErr w:type="spellStart"/>
      <w:r w:rsidRPr="00E14AA1">
        <w:rPr>
          <w:szCs w:val="24"/>
        </w:rPr>
        <w:t>kmf</w:t>
      </w:r>
      <w:proofErr w:type="spellEnd"/>
      <w:r w:rsidRPr="00E14AA1">
        <w:rPr>
          <w:szCs w:val="24"/>
        </w:rPr>
        <w:t>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0F024C" w:rsidRPr="00E14AA1" w:rsidTr="005177AC">
        <w:tc>
          <w:tcPr>
            <w:tcW w:w="4605" w:type="dxa"/>
            <w:hideMark/>
          </w:tcPr>
          <w:p w:rsidR="000F024C" w:rsidRPr="00E14AA1" w:rsidRDefault="000F024C" w:rsidP="005177AC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Bíró Éva</w:t>
            </w:r>
            <w:r w:rsidRPr="00E14AA1">
              <w:rPr>
                <w:szCs w:val="24"/>
              </w:rPr>
              <w:t xml:space="preserve"> s.k.</w:t>
            </w:r>
            <w:r w:rsidRPr="00E14AA1">
              <w:rPr>
                <w:szCs w:val="24"/>
              </w:rPr>
              <w:br/>
              <w:t>a KT</w:t>
            </w:r>
            <w:r>
              <w:rPr>
                <w:szCs w:val="24"/>
              </w:rPr>
              <w:t xml:space="preserve"> helyettesítő</w:t>
            </w:r>
            <w:r w:rsidRPr="00E14AA1">
              <w:rPr>
                <w:szCs w:val="24"/>
              </w:rPr>
              <w:t xml:space="preserve"> titkára</w:t>
            </w:r>
          </w:p>
        </w:tc>
        <w:tc>
          <w:tcPr>
            <w:tcW w:w="4605" w:type="dxa"/>
            <w:hideMark/>
          </w:tcPr>
          <w:p w:rsidR="000F024C" w:rsidRPr="00E14AA1" w:rsidRDefault="000F024C" w:rsidP="005177AC">
            <w:pPr>
              <w:pStyle w:val="alrsAndi"/>
              <w:snapToGrid w:val="0"/>
              <w:spacing w:before="120" w:line="340" w:lineRule="atLeast"/>
              <w:ind w:left="-177" w:firstLine="177"/>
              <w:rPr>
                <w:szCs w:val="24"/>
              </w:rPr>
            </w:pPr>
            <w:r w:rsidRPr="00E14AA1">
              <w:rPr>
                <w:szCs w:val="24"/>
              </w:rPr>
              <w:t xml:space="preserve">Surján Péter </w:t>
            </w:r>
            <w:proofErr w:type="spellStart"/>
            <w:r w:rsidRPr="00E14AA1">
              <w:rPr>
                <w:szCs w:val="24"/>
              </w:rPr>
              <w:t>s.k</w:t>
            </w:r>
            <w:proofErr w:type="spellEnd"/>
            <w:r>
              <w:rPr>
                <w:szCs w:val="24"/>
              </w:rPr>
              <w:br/>
            </w:r>
            <w:r>
              <w:rPr>
                <w:szCs w:val="24"/>
              </w:rPr>
              <w:tab/>
            </w:r>
            <w:r w:rsidRPr="00E14AA1">
              <w:rPr>
                <w:szCs w:val="24"/>
              </w:rPr>
              <w:t>dékán</w:t>
            </w:r>
          </w:p>
        </w:tc>
      </w:tr>
    </w:tbl>
    <w:p w:rsidR="000F024C" w:rsidRDefault="000F024C" w:rsidP="000F024C"/>
    <w:p w:rsidR="00672115" w:rsidRDefault="00672115">
      <w:bookmarkStart w:id="1" w:name="_GoBack"/>
      <w:bookmarkEnd w:id="1"/>
    </w:p>
    <w:sectPr w:rsidR="00672115" w:rsidSect="000F024C">
      <w:footerReference w:type="default" r:id="rId6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40810"/>
      <w:docPartObj>
        <w:docPartGallery w:val="Page Numbers (Bottom of Page)"/>
        <w:docPartUnique/>
      </w:docPartObj>
    </w:sdtPr>
    <w:sdtEndPr/>
    <w:sdtContent>
      <w:p w:rsidR="00E32828" w:rsidRDefault="000F024C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32828" w:rsidRDefault="000F024C">
    <w:pPr>
      <w:pStyle w:val="llb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58AB"/>
    <w:multiLevelType w:val="hybridMultilevel"/>
    <w:tmpl w:val="D234BF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323064"/>
    <w:multiLevelType w:val="hybridMultilevel"/>
    <w:tmpl w:val="6B843C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E64BE6"/>
    <w:multiLevelType w:val="hybridMultilevel"/>
    <w:tmpl w:val="0CAC6218"/>
    <w:lvl w:ilvl="0" w:tplc="040E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4C"/>
    <w:rsid w:val="000F024C"/>
    <w:rsid w:val="0067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F02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0F024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0F024C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unhideWhenUsed/>
    <w:rsid w:val="000F02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F024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lWeb">
    <w:name w:val="Normal (Web)"/>
    <w:basedOn w:val="Norml"/>
    <w:rsid w:val="000F024C"/>
    <w:pPr>
      <w:spacing w:before="280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F02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0F024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0F024C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unhideWhenUsed/>
    <w:rsid w:val="000F02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F024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lWeb">
    <w:name w:val="Normal (Web)"/>
    <w:basedOn w:val="Norml"/>
    <w:rsid w:val="000F024C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Szilvia</cp:lastModifiedBy>
  <cp:revision>1</cp:revision>
  <dcterms:created xsi:type="dcterms:W3CDTF">2015-07-21T07:37:00Z</dcterms:created>
  <dcterms:modified xsi:type="dcterms:W3CDTF">2015-07-21T07:37:00Z</dcterms:modified>
</cp:coreProperties>
</file>