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1B6" w:rsidRDefault="00435235" w:rsidP="00435235">
      <w:r>
        <w:t>Eötvös Loránd Tudományegyetem</w:t>
      </w:r>
      <w:r>
        <w:tab/>
      </w:r>
      <w:r>
        <w:tab/>
      </w:r>
      <w:r>
        <w:tab/>
      </w:r>
      <w:r>
        <w:tab/>
      </w:r>
      <w:r>
        <w:tab/>
      </w:r>
      <w:r w:rsidR="00A821B8" w:rsidRPr="005C050B">
        <w:rPr>
          <w:color w:val="000000" w:themeColor="text1"/>
        </w:rPr>
        <w:t>TTK</w:t>
      </w:r>
      <w:r w:rsidR="00B21A88" w:rsidRPr="005C050B">
        <w:rPr>
          <w:color w:val="000000" w:themeColor="text1"/>
        </w:rPr>
        <w:t>/</w:t>
      </w:r>
      <w:r w:rsidR="00A821B8" w:rsidRPr="005C050B">
        <w:rPr>
          <w:color w:val="000000" w:themeColor="text1"/>
        </w:rPr>
        <w:t>6</w:t>
      </w:r>
      <w:r w:rsidR="00B21A88" w:rsidRPr="005C050B">
        <w:rPr>
          <w:color w:val="000000" w:themeColor="text1"/>
        </w:rPr>
        <w:t>/</w:t>
      </w:r>
      <w:r w:rsidR="005C050B" w:rsidRPr="005C050B">
        <w:rPr>
          <w:color w:val="000000" w:themeColor="text1"/>
        </w:rPr>
        <w:t>4</w:t>
      </w:r>
      <w:r w:rsidR="00174743" w:rsidRPr="005C050B">
        <w:rPr>
          <w:color w:val="000000" w:themeColor="text1"/>
        </w:rPr>
        <w:t xml:space="preserve"> (</w:t>
      </w:r>
      <w:r w:rsidR="00B21A88" w:rsidRPr="00D909D7">
        <w:rPr>
          <w:color w:val="000000" w:themeColor="text1"/>
        </w:rPr>
        <w:t>2015</w:t>
      </w:r>
      <w:r w:rsidR="00174743" w:rsidRPr="00D909D7">
        <w:rPr>
          <w:color w:val="000000" w:themeColor="text1"/>
        </w:rPr>
        <w:t>)</w:t>
      </w:r>
      <w:r w:rsidR="00A751B6" w:rsidRPr="00D909D7">
        <w:rPr>
          <w:color w:val="000000" w:themeColor="text1"/>
        </w:rPr>
        <w:t xml:space="preserve"> (T-9)</w:t>
      </w:r>
      <w:r w:rsidR="00A751B6" w:rsidRPr="00E14AA1">
        <w:rPr>
          <w:color w:val="FF0000"/>
        </w:rPr>
        <w:br/>
      </w:r>
      <w:r w:rsidR="00A751B6" w:rsidRPr="00E14AA1">
        <w:t>Természettudományi Kar</w:t>
      </w:r>
      <w:r w:rsidR="00A751B6" w:rsidRPr="00E14AA1">
        <w:tab/>
      </w:r>
      <w:r>
        <w:tab/>
      </w:r>
      <w:r>
        <w:tab/>
      </w:r>
      <w:r>
        <w:tab/>
      </w:r>
      <w:r>
        <w:tab/>
      </w:r>
      <w:r>
        <w:tab/>
      </w:r>
      <w:r w:rsidR="00B21A88">
        <w:t xml:space="preserve">Budapest, 2015. </w:t>
      </w:r>
      <w:r w:rsidR="00B734AD">
        <w:t>május 13</w:t>
      </w:r>
      <w:r w:rsidR="0000448A">
        <w:t>.</w:t>
      </w:r>
      <w:r w:rsidR="00174743">
        <w:t xml:space="preserve"> </w:t>
      </w:r>
      <w:r w:rsidR="00A751B6" w:rsidRPr="00E14AA1">
        <w:t>Dékáni Titkárság</w:t>
      </w:r>
      <w:r w:rsidR="00A751B6" w:rsidRPr="00E14AA1">
        <w:tab/>
      </w:r>
    </w:p>
    <w:p w:rsidR="00A751B6" w:rsidRDefault="00B734AD" w:rsidP="00982CDC">
      <w:pPr>
        <w:pStyle w:val="Cmkzpre"/>
        <w:spacing w:before="480" w:after="360" w:line="360" w:lineRule="auto"/>
        <w:rPr>
          <w:color w:val="000000" w:themeColor="text1"/>
          <w:szCs w:val="24"/>
        </w:rPr>
      </w:pPr>
      <w:r w:rsidRPr="00E14AA1">
        <w:rPr>
          <w:szCs w:val="24"/>
        </w:rPr>
        <w:t>Emlékeztető é</w:t>
      </w:r>
      <w:r>
        <w:rPr>
          <w:szCs w:val="24"/>
        </w:rPr>
        <w:t>s Határozatok</w:t>
      </w:r>
      <w:r w:rsidR="00B21A88">
        <w:rPr>
          <w:szCs w:val="24"/>
        </w:rPr>
        <w:br/>
        <w:t>a Kari Tanács 2015</w:t>
      </w:r>
      <w:r w:rsidR="00A751B6" w:rsidRPr="00E14AA1">
        <w:rPr>
          <w:szCs w:val="24"/>
        </w:rPr>
        <w:t xml:space="preserve">. </w:t>
      </w:r>
      <w:r w:rsidR="00746F79">
        <w:rPr>
          <w:szCs w:val="24"/>
        </w:rPr>
        <w:t>május 13</w:t>
      </w:r>
      <w:r w:rsidR="00A751B6" w:rsidRPr="00E14AA1">
        <w:rPr>
          <w:color w:val="000000" w:themeColor="text1"/>
          <w:szCs w:val="24"/>
        </w:rPr>
        <w:t>-</w:t>
      </w:r>
      <w:r w:rsidR="00746F79">
        <w:rPr>
          <w:color w:val="000000" w:themeColor="text1"/>
          <w:szCs w:val="24"/>
        </w:rPr>
        <w:t>á</w:t>
      </w:r>
      <w:r w:rsidR="00A751B6" w:rsidRPr="00E14AA1">
        <w:rPr>
          <w:color w:val="000000" w:themeColor="text1"/>
          <w:szCs w:val="24"/>
        </w:rPr>
        <w:t xml:space="preserve">n </w:t>
      </w:r>
      <w:r>
        <w:rPr>
          <w:color w:val="000000" w:themeColor="text1"/>
          <w:szCs w:val="24"/>
        </w:rPr>
        <w:t>megtartott üléséről</w:t>
      </w:r>
    </w:p>
    <w:p w:rsidR="00A64A72" w:rsidRPr="00A64A72" w:rsidRDefault="00A64A72" w:rsidP="00982CDC">
      <w:pPr>
        <w:pStyle w:val="Cmkzpre"/>
        <w:spacing w:before="480" w:after="360" w:line="360" w:lineRule="auto"/>
        <w:rPr>
          <w:sz w:val="18"/>
          <w:szCs w:val="18"/>
        </w:rPr>
      </w:pPr>
    </w:p>
    <w:p w:rsidR="00746F79" w:rsidRDefault="00F61EC5" w:rsidP="00982CDC">
      <w:pPr>
        <w:pStyle w:val="NormlWeb"/>
        <w:spacing w:before="0" w:after="0" w:line="360" w:lineRule="auto"/>
        <w:ind w:firstLine="708"/>
        <w:jc w:val="both"/>
        <w:rPr>
          <w:szCs w:val="24"/>
        </w:rPr>
      </w:pPr>
      <w:r w:rsidRPr="003D14A4">
        <w:rPr>
          <w:szCs w:val="24"/>
        </w:rPr>
        <w:t xml:space="preserve">A Dékán bejelentette, </w:t>
      </w:r>
      <w:r w:rsidR="00B734AD">
        <w:rPr>
          <w:szCs w:val="24"/>
        </w:rPr>
        <w:t xml:space="preserve">hogy a mai ülésnek csak az első részén tud részt venni, távollétében Faragó István dékánhelyettes vezeti le az ülést. A Dékán javasolta a napirend módosítását úgy, hogy a Gazdálkodási Szabályzat tárgyalása kerüljön az első helyre. </w:t>
      </w:r>
    </w:p>
    <w:p w:rsidR="00B734AD" w:rsidRDefault="00971084" w:rsidP="00982CDC">
      <w:pPr>
        <w:spacing w:before="360" w:line="360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I.</w:t>
      </w:r>
    </w:p>
    <w:p w:rsidR="00B734AD" w:rsidRDefault="00A821B8" w:rsidP="00982CDC">
      <w:pPr>
        <w:spacing w:before="120" w:line="360" w:lineRule="auto"/>
        <w:jc w:val="both"/>
        <w:rPr>
          <w:szCs w:val="24"/>
        </w:rPr>
      </w:pPr>
      <w:r w:rsidRPr="00D73EEF">
        <w:rPr>
          <w:szCs w:val="24"/>
        </w:rPr>
        <w:t xml:space="preserve">A Kari Tanács a napirendet </w:t>
      </w:r>
      <w:r w:rsidR="00746F79">
        <w:rPr>
          <w:szCs w:val="24"/>
        </w:rPr>
        <w:t xml:space="preserve">és annak módosítását </w:t>
      </w:r>
      <w:r w:rsidRPr="00D73EEF">
        <w:rPr>
          <w:szCs w:val="24"/>
        </w:rPr>
        <w:t>ellenszavazat és tartózkodás nélkül elfogadta.</w:t>
      </w:r>
      <w:r>
        <w:rPr>
          <w:szCs w:val="24"/>
        </w:rPr>
        <w:t xml:space="preserve"> </w:t>
      </w:r>
    </w:p>
    <w:p w:rsidR="00B734AD" w:rsidRDefault="00B734AD" w:rsidP="00982CDC">
      <w:pPr>
        <w:spacing w:before="360" w:line="360" w:lineRule="auto"/>
        <w:jc w:val="center"/>
        <w:rPr>
          <w:b/>
          <w:szCs w:val="24"/>
          <w:lang w:eastAsia="hu-HU"/>
        </w:rPr>
      </w:pPr>
      <w:r w:rsidRPr="002050F9">
        <w:rPr>
          <w:b/>
          <w:szCs w:val="24"/>
          <w:lang w:eastAsia="hu-HU"/>
        </w:rPr>
        <w:t xml:space="preserve">II. </w:t>
      </w:r>
    </w:p>
    <w:p w:rsidR="00B734AD" w:rsidRDefault="00B734AD" w:rsidP="00982CDC">
      <w:pPr>
        <w:spacing w:before="120" w:line="360" w:lineRule="auto"/>
        <w:jc w:val="both"/>
      </w:pPr>
      <w:r w:rsidRPr="00B734AD">
        <w:rPr>
          <w:szCs w:val="24"/>
        </w:rPr>
        <w:t>A Kari Tanács az Egyetem Gazdálkodási Szabályzatának tervezetét a 1. számú mellékletben</w:t>
      </w:r>
      <w:r>
        <w:t xml:space="preserve"> felsorolt Kari javaslatokkal valamint módosító javaslatokkal elfogadta. </w:t>
      </w:r>
    </w:p>
    <w:p w:rsidR="00B734AD" w:rsidRPr="00B734AD" w:rsidRDefault="00B734AD" w:rsidP="00982CDC">
      <w:pPr>
        <w:spacing w:before="360" w:line="360" w:lineRule="auto"/>
        <w:jc w:val="center"/>
        <w:rPr>
          <w:b/>
          <w:szCs w:val="24"/>
          <w:lang w:eastAsia="hu-HU"/>
        </w:rPr>
      </w:pPr>
      <w:r w:rsidRPr="00B734AD">
        <w:rPr>
          <w:b/>
          <w:szCs w:val="24"/>
          <w:lang w:eastAsia="hu-HU"/>
        </w:rPr>
        <w:t>III.</w:t>
      </w:r>
    </w:p>
    <w:p w:rsidR="00B734AD" w:rsidRPr="00746F79" w:rsidRDefault="00B734AD" w:rsidP="00982CDC">
      <w:pPr>
        <w:spacing w:before="120" w:line="360" w:lineRule="auto"/>
        <w:jc w:val="both"/>
      </w:pPr>
      <w:r>
        <w:t>A Kari Tanács az Egyetem Vagyonga</w:t>
      </w:r>
      <w:r w:rsidRPr="00746F79">
        <w:t xml:space="preserve">zdálkodási </w:t>
      </w:r>
      <w:r>
        <w:t xml:space="preserve">Szabályzatának tervezetét a 2. számú mellékletben felsorolt Kari javaslatokkal valamint módosító javaslatokkal elfogadta. </w:t>
      </w:r>
    </w:p>
    <w:p w:rsidR="00A64A72" w:rsidRPr="00A64A72" w:rsidRDefault="00A64A72" w:rsidP="00A64A72">
      <w:pPr>
        <w:spacing w:before="360" w:line="360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t>I</w:t>
      </w:r>
      <w:r w:rsidR="00B734AD" w:rsidRPr="00B734AD">
        <w:rPr>
          <w:b/>
          <w:szCs w:val="24"/>
          <w:lang w:eastAsia="hu-HU"/>
        </w:rPr>
        <w:t>V.</w:t>
      </w:r>
      <w:r w:rsidRPr="00A64A72">
        <w:rPr>
          <w:b/>
          <w:szCs w:val="24"/>
          <w:lang w:eastAsia="hu-HU"/>
        </w:rPr>
        <w:t xml:space="preserve"> </w:t>
      </w:r>
    </w:p>
    <w:p w:rsidR="00A64A72" w:rsidRPr="006E6BB3" w:rsidRDefault="00A64A72" w:rsidP="00A64A72">
      <w:pPr>
        <w:spacing w:before="120" w:line="360" w:lineRule="auto"/>
        <w:jc w:val="both"/>
        <w:rPr>
          <w:szCs w:val="24"/>
          <w:lang w:eastAsia="hu-HU"/>
        </w:rPr>
      </w:pPr>
      <w:r w:rsidRPr="006E6BB3">
        <w:rPr>
          <w:szCs w:val="24"/>
          <w:lang w:eastAsia="hu-HU"/>
        </w:rPr>
        <w:t>A Kari Tanács a MAB vélemény</w:t>
      </w:r>
      <w:r w:rsidR="003137FC" w:rsidRPr="006E6BB3">
        <w:rPr>
          <w:szCs w:val="24"/>
          <w:lang w:eastAsia="hu-HU"/>
        </w:rPr>
        <w:t>ének a</w:t>
      </w:r>
      <w:r w:rsidRPr="006E6BB3">
        <w:rPr>
          <w:szCs w:val="24"/>
          <w:lang w:eastAsia="hu-HU"/>
        </w:rPr>
        <w:t xml:space="preserve"> megismerése után titkos szavazással </w:t>
      </w:r>
      <w:r w:rsidR="008747F8" w:rsidRPr="006E6BB3">
        <w:rPr>
          <w:szCs w:val="24"/>
          <w:lang w:eastAsia="hu-HU"/>
        </w:rPr>
        <w:t>egyhangúlag támogatta</w:t>
      </w:r>
      <w:r w:rsidRPr="006E6BB3">
        <w:rPr>
          <w:szCs w:val="24"/>
          <w:lang w:eastAsia="hu-HU"/>
        </w:rPr>
        <w:t xml:space="preserve"> </w:t>
      </w:r>
      <w:r w:rsidR="008747F8" w:rsidRPr="006E6BB3">
        <w:rPr>
          <w:szCs w:val="24"/>
          <w:lang w:eastAsia="hu-HU"/>
        </w:rPr>
        <w:t xml:space="preserve">az alábbi, </w:t>
      </w:r>
      <w:r w:rsidRPr="006E6BB3">
        <w:rPr>
          <w:szCs w:val="24"/>
          <w:lang w:eastAsia="hu-HU"/>
        </w:rPr>
        <w:t>2014-ben benyújtott egyetemi tanári pályázatokat:</w:t>
      </w:r>
    </w:p>
    <w:p w:rsidR="008747F8" w:rsidRPr="006E6BB3" w:rsidRDefault="008747F8" w:rsidP="003137FC">
      <w:pPr>
        <w:spacing w:before="120" w:line="360" w:lineRule="auto"/>
        <w:ind w:left="567"/>
        <w:jc w:val="both"/>
        <w:rPr>
          <w:szCs w:val="24"/>
        </w:rPr>
      </w:pPr>
      <w:r w:rsidRPr="006E6BB3">
        <w:rPr>
          <w:szCs w:val="24"/>
          <w:lang w:eastAsia="hu-HU"/>
        </w:rPr>
        <w:t xml:space="preserve">Csámpai Antal a </w:t>
      </w:r>
      <w:r w:rsidRPr="006E6BB3">
        <w:rPr>
          <w:szCs w:val="24"/>
        </w:rPr>
        <w:t>Szervetlen Kémiai Tanszékre (Kémiai Intézet),</w:t>
      </w:r>
    </w:p>
    <w:p w:rsidR="008747F8" w:rsidRDefault="008747F8" w:rsidP="003137FC">
      <w:pPr>
        <w:spacing w:before="120" w:line="360" w:lineRule="auto"/>
        <w:ind w:left="567"/>
        <w:jc w:val="both"/>
        <w:rPr>
          <w:szCs w:val="24"/>
          <w:lang w:eastAsia="hu-HU"/>
        </w:rPr>
      </w:pPr>
      <w:r w:rsidRPr="006E6BB3">
        <w:rPr>
          <w:szCs w:val="24"/>
        </w:rPr>
        <w:t>Kacskovics Imre az Immunológiai Tanszékre (Biológiai Intézet),</w:t>
      </w:r>
    </w:p>
    <w:p w:rsidR="008747F8" w:rsidRDefault="008747F8" w:rsidP="003137FC">
      <w:pPr>
        <w:spacing w:before="120" w:line="360" w:lineRule="auto"/>
        <w:ind w:left="567"/>
        <w:jc w:val="both"/>
        <w:rPr>
          <w:szCs w:val="24"/>
          <w:lang w:eastAsia="hu-HU"/>
        </w:rPr>
      </w:pPr>
      <w:r>
        <w:rPr>
          <w:szCs w:val="24"/>
          <w:lang w:eastAsia="hu-HU"/>
        </w:rPr>
        <w:t>Kovács Mihály a Biokémiai Tanszékre (Biológiai Intézet),</w:t>
      </w:r>
    </w:p>
    <w:p w:rsidR="008747F8" w:rsidRDefault="008747F8" w:rsidP="003137FC">
      <w:pPr>
        <w:spacing w:before="120" w:line="360" w:lineRule="auto"/>
        <w:ind w:left="567"/>
        <w:jc w:val="both"/>
        <w:rPr>
          <w:szCs w:val="24"/>
          <w:lang w:eastAsia="hu-HU"/>
        </w:rPr>
      </w:pPr>
      <w:r>
        <w:rPr>
          <w:szCs w:val="24"/>
          <w:lang w:eastAsia="hu-HU"/>
        </w:rPr>
        <w:t xml:space="preserve">Karátson János az </w:t>
      </w:r>
      <w:r>
        <w:rPr>
          <w:szCs w:val="24"/>
        </w:rPr>
        <w:t>Alkalmazott Analízis és Számításmatematikai Tanszékre (Matematikai Intézet)</w:t>
      </w:r>
      <w:r>
        <w:rPr>
          <w:szCs w:val="24"/>
          <w:lang w:eastAsia="hu-HU"/>
        </w:rPr>
        <w:t>.</w:t>
      </w:r>
    </w:p>
    <w:p w:rsidR="008747F8" w:rsidRDefault="008747F8" w:rsidP="00A64A72">
      <w:pPr>
        <w:spacing w:before="120" w:line="360" w:lineRule="auto"/>
        <w:jc w:val="both"/>
        <w:rPr>
          <w:szCs w:val="24"/>
          <w:lang w:eastAsia="hu-HU"/>
        </w:rPr>
      </w:pPr>
    </w:p>
    <w:p w:rsidR="00A64A72" w:rsidRDefault="00A64A72" w:rsidP="00A64A72">
      <w:pPr>
        <w:suppressAutoHyphens w:val="0"/>
        <w:spacing w:after="200" w:line="276" w:lineRule="auto"/>
        <w:jc w:val="center"/>
        <w:rPr>
          <w:b/>
          <w:szCs w:val="24"/>
          <w:lang w:eastAsia="hu-HU"/>
        </w:rPr>
      </w:pPr>
      <w:r>
        <w:rPr>
          <w:b/>
          <w:szCs w:val="24"/>
          <w:lang w:eastAsia="hu-HU"/>
        </w:rPr>
        <w:lastRenderedPageBreak/>
        <w:t>V</w:t>
      </w:r>
      <w:r w:rsidRPr="00B734AD">
        <w:rPr>
          <w:b/>
          <w:szCs w:val="24"/>
          <w:lang w:eastAsia="hu-HU"/>
        </w:rPr>
        <w:t>.</w:t>
      </w:r>
    </w:p>
    <w:p w:rsidR="00A64A72" w:rsidRPr="00746F79" w:rsidRDefault="00A64A72" w:rsidP="00A64A72">
      <w:pPr>
        <w:spacing w:before="360" w:line="360" w:lineRule="auto"/>
        <w:jc w:val="both"/>
      </w:pPr>
      <w:r>
        <w:t>A Kari Tanács az Egyetem Habilitációs</w:t>
      </w:r>
      <w:r w:rsidRPr="00746F79">
        <w:t xml:space="preserve"> </w:t>
      </w:r>
      <w:r>
        <w:t xml:space="preserve">Szabályzatának tervezetét a 3. számú mellékletben felsorolt Kari javaslatokkal valamint módosító javaslatokkal elfogadta. </w:t>
      </w:r>
    </w:p>
    <w:p w:rsidR="00BC73F8" w:rsidRDefault="00A64A72" w:rsidP="00A64A72">
      <w:pPr>
        <w:tabs>
          <w:tab w:val="left" w:pos="4253"/>
        </w:tabs>
        <w:spacing w:before="360" w:after="120" w:line="240" w:lineRule="atLeast"/>
        <w:ind w:left="425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</w:t>
      </w:r>
      <w:r w:rsidR="00746F79">
        <w:rPr>
          <w:b/>
          <w:szCs w:val="24"/>
        </w:rPr>
        <w:t>V</w:t>
      </w:r>
      <w:r w:rsidR="00B734AD">
        <w:rPr>
          <w:b/>
          <w:szCs w:val="24"/>
        </w:rPr>
        <w:t>I</w:t>
      </w:r>
      <w:r w:rsidR="00BC73F8" w:rsidRPr="00BC73F8">
        <w:rPr>
          <w:b/>
          <w:szCs w:val="24"/>
        </w:rPr>
        <w:t>.</w:t>
      </w:r>
    </w:p>
    <w:p w:rsidR="00BC73F8" w:rsidRDefault="00BC73F8" w:rsidP="00BC73F8">
      <w:pPr>
        <w:spacing w:line="340" w:lineRule="atLeast"/>
        <w:jc w:val="both"/>
      </w:pPr>
      <w:r w:rsidRPr="00B734AD">
        <w:t xml:space="preserve">A Kari Tanács </w:t>
      </w:r>
      <w:r w:rsidR="00B734AD" w:rsidRPr="00B734AD">
        <w:t>24 i</w:t>
      </w:r>
      <w:r w:rsidRPr="00B734AD">
        <w:rPr>
          <w:szCs w:val="24"/>
        </w:rPr>
        <w:t xml:space="preserve">gen, </w:t>
      </w:r>
      <w:r w:rsidR="00B734AD" w:rsidRPr="00B734AD">
        <w:rPr>
          <w:szCs w:val="24"/>
        </w:rPr>
        <w:t xml:space="preserve">0 </w:t>
      </w:r>
      <w:r w:rsidRPr="00B734AD">
        <w:rPr>
          <w:szCs w:val="24"/>
        </w:rPr>
        <w:t xml:space="preserve">nem, </w:t>
      </w:r>
      <w:r w:rsidR="00B734AD" w:rsidRPr="00B734AD">
        <w:rPr>
          <w:szCs w:val="24"/>
        </w:rPr>
        <w:t xml:space="preserve">0 </w:t>
      </w:r>
      <w:r w:rsidRPr="00B734AD">
        <w:rPr>
          <w:szCs w:val="24"/>
        </w:rPr>
        <w:t>érvénytelen szavazattal</w:t>
      </w:r>
      <w:r w:rsidR="00746F79" w:rsidRPr="00B734AD">
        <w:t xml:space="preserve"> támogatta „</w:t>
      </w:r>
      <w:r w:rsidR="00746F79" w:rsidRPr="00B734AD">
        <w:rPr>
          <w:color w:val="000000"/>
        </w:rPr>
        <w:t>A tanulói aktivitás növelése</w:t>
      </w:r>
      <w:r w:rsidR="00746F79" w:rsidRPr="00746F79">
        <w:rPr>
          <w:color w:val="000000"/>
        </w:rPr>
        <w:t xml:space="preserve"> a kémiaórákon” </w:t>
      </w:r>
      <w:r w:rsidRPr="00746F79">
        <w:t>elnevezésű tanár továbbképzési program akkredit</w:t>
      </w:r>
      <w:r>
        <w:t>ációjára vonatkozó kérelem benyújtását.</w:t>
      </w:r>
    </w:p>
    <w:p w:rsidR="00DF2520" w:rsidRDefault="00A64A72" w:rsidP="00131083">
      <w:pPr>
        <w:pStyle w:val="Cmkzpre"/>
        <w:spacing w:before="360" w:after="0" w:line="200" w:lineRule="atLeast"/>
        <w:rPr>
          <w:szCs w:val="24"/>
          <w:lang w:eastAsia="en-US"/>
        </w:rPr>
      </w:pPr>
      <w:r>
        <w:rPr>
          <w:szCs w:val="24"/>
          <w:lang w:eastAsia="en-US"/>
        </w:rPr>
        <w:t xml:space="preserve"> </w:t>
      </w:r>
      <w:r w:rsidR="00DF2520">
        <w:rPr>
          <w:szCs w:val="24"/>
          <w:lang w:eastAsia="en-US"/>
        </w:rPr>
        <w:t>VI</w:t>
      </w:r>
      <w:r w:rsidR="00B734AD">
        <w:rPr>
          <w:szCs w:val="24"/>
          <w:lang w:eastAsia="en-US"/>
        </w:rPr>
        <w:t>I</w:t>
      </w:r>
      <w:r w:rsidR="00DF2520">
        <w:rPr>
          <w:szCs w:val="24"/>
          <w:lang w:eastAsia="en-US"/>
        </w:rPr>
        <w:t>.</w:t>
      </w:r>
    </w:p>
    <w:p w:rsidR="00DF2520" w:rsidRDefault="00DF2520" w:rsidP="00B734AD">
      <w:pPr>
        <w:spacing w:before="120" w:line="340" w:lineRule="atLeast"/>
        <w:jc w:val="both"/>
      </w:pPr>
      <w:r>
        <w:t xml:space="preserve">A Kari Tanács </w:t>
      </w:r>
      <w:r w:rsidR="00DB3E6D">
        <w:t>24</w:t>
      </w:r>
      <w:r w:rsidRPr="00DF2520">
        <w:t xml:space="preserve"> igen, </w:t>
      </w:r>
      <w:r w:rsidR="00DB3E6D">
        <w:t xml:space="preserve">0 </w:t>
      </w:r>
      <w:r w:rsidRPr="00DF2520">
        <w:t xml:space="preserve">nem, </w:t>
      </w:r>
      <w:r w:rsidR="00DB3E6D">
        <w:t>0</w:t>
      </w:r>
      <w:r w:rsidRPr="00DF2520">
        <w:t xml:space="preserve"> érvénytelen szavazattal</w:t>
      </w:r>
      <w:r>
        <w:t xml:space="preserve"> támogatta a </w:t>
      </w:r>
      <w:r w:rsidRPr="00DF2520">
        <w:t>Biztosítási és Pénzügyi Matematika mesterszak ELTE-BCE közös képzés szerződésének</w:t>
      </w:r>
      <w:r>
        <w:t xml:space="preserve"> és képzési tervének módosítását. (</w:t>
      </w:r>
      <w:r w:rsidR="00DB3E6D">
        <w:t>4-6. sz. m</w:t>
      </w:r>
      <w:r>
        <w:t>ellékletek)</w:t>
      </w:r>
    </w:p>
    <w:p w:rsidR="00A64A72" w:rsidRPr="00A64A72" w:rsidRDefault="00A64A72" w:rsidP="00131083">
      <w:pPr>
        <w:pStyle w:val="Cmkzpre"/>
        <w:spacing w:before="360" w:after="0" w:line="200" w:lineRule="atLeast"/>
        <w:rPr>
          <w:sz w:val="16"/>
          <w:szCs w:val="24"/>
          <w:lang w:eastAsia="en-US"/>
        </w:rPr>
      </w:pPr>
    </w:p>
    <w:p w:rsidR="00A751B6" w:rsidRDefault="0050422F" w:rsidP="00131083">
      <w:pPr>
        <w:pStyle w:val="Cmkzpre"/>
        <w:spacing w:before="360" w:after="0" w:line="200" w:lineRule="atLeast"/>
        <w:rPr>
          <w:szCs w:val="24"/>
          <w:lang w:eastAsia="en-US"/>
        </w:rPr>
      </w:pPr>
      <w:r w:rsidRPr="00E14AA1">
        <w:rPr>
          <w:szCs w:val="24"/>
          <w:lang w:eastAsia="en-US"/>
        </w:rPr>
        <w:t>B</w:t>
      </w:r>
      <w:r w:rsidR="00DB3E6D">
        <w:rPr>
          <w:szCs w:val="24"/>
          <w:lang w:eastAsia="en-US"/>
        </w:rPr>
        <w:t>ejelentések</w:t>
      </w:r>
    </w:p>
    <w:p w:rsidR="00BC73F8" w:rsidRDefault="00DB3E6D" w:rsidP="00982CDC">
      <w:pPr>
        <w:pStyle w:val="Cmkzpre"/>
        <w:spacing w:before="360" w:after="0" w:line="340" w:lineRule="atLeast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Faragó István dékánhelyettes, a </w:t>
      </w:r>
      <w:r w:rsidR="0050422F" w:rsidRPr="00DB3E6D">
        <w:rPr>
          <w:b w:val="0"/>
          <w:szCs w:val="24"/>
          <w:lang w:eastAsia="en-US"/>
        </w:rPr>
        <w:t xml:space="preserve">Kari Tanács </w:t>
      </w:r>
      <w:r>
        <w:rPr>
          <w:b w:val="0"/>
          <w:szCs w:val="24"/>
          <w:lang w:eastAsia="en-US"/>
        </w:rPr>
        <w:t xml:space="preserve">helyettesítő </w:t>
      </w:r>
      <w:r w:rsidR="0050422F" w:rsidRPr="00DB3E6D">
        <w:rPr>
          <w:b w:val="0"/>
          <w:szCs w:val="24"/>
          <w:lang w:eastAsia="en-US"/>
        </w:rPr>
        <w:t>elnöke</w:t>
      </w:r>
      <w:r w:rsidR="00746F79" w:rsidRPr="00DB3E6D">
        <w:rPr>
          <w:b w:val="0"/>
          <w:szCs w:val="24"/>
          <w:lang w:eastAsia="en-US"/>
        </w:rPr>
        <w:t xml:space="preserve"> bejelentette, hogy </w:t>
      </w:r>
    </w:p>
    <w:p w:rsidR="00712B40" w:rsidRDefault="0050422F" w:rsidP="00A64A72">
      <w:pPr>
        <w:pStyle w:val="Cmkzpre"/>
        <w:numPr>
          <w:ilvl w:val="0"/>
          <w:numId w:val="12"/>
        </w:numPr>
        <w:spacing w:before="240" w:after="0" w:line="360" w:lineRule="auto"/>
        <w:ind w:left="714" w:hanging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</w:t>
      </w:r>
      <w:r w:rsidR="00712B40" w:rsidRPr="00712B40">
        <w:rPr>
          <w:b w:val="0"/>
          <w:szCs w:val="24"/>
          <w:lang w:eastAsia="en-US"/>
        </w:rPr>
        <w:t xml:space="preserve">z MTA Elnöksége által adományozott Akadémiai Aranyérmet idén T. Sós Vera, az ELTE díszdoktora </w:t>
      </w:r>
      <w:hyperlink r:id="rId7" w:tgtFrame="blank" w:history="1">
        <w:r w:rsidR="00712B40" w:rsidRPr="00712B40">
          <w:rPr>
            <w:b w:val="0"/>
            <w:szCs w:val="24"/>
            <w:lang w:eastAsia="en-US"/>
          </w:rPr>
          <w:t>vehette át</w:t>
        </w:r>
      </w:hyperlink>
      <w:r w:rsidR="00712B40" w:rsidRPr="00712B40">
        <w:rPr>
          <w:b w:val="0"/>
          <w:szCs w:val="24"/>
          <w:lang w:eastAsia="en-US"/>
        </w:rPr>
        <w:t>.</w:t>
      </w:r>
    </w:p>
    <w:p w:rsidR="0050422F" w:rsidRDefault="0050422F" w:rsidP="00982CDC">
      <w:pPr>
        <w:pStyle w:val="Cmkzpre"/>
        <w:numPr>
          <w:ilvl w:val="0"/>
          <w:numId w:val="12"/>
        </w:numPr>
        <w:spacing w:before="0" w:after="0" w:line="360" w:lineRule="auto"/>
        <w:ind w:left="714" w:hanging="357"/>
        <w:jc w:val="left"/>
        <w:rPr>
          <w:b w:val="0"/>
          <w:szCs w:val="24"/>
          <w:lang w:eastAsia="en-US"/>
        </w:rPr>
      </w:pPr>
      <w:r w:rsidRPr="0050422F">
        <w:rPr>
          <w:b w:val="0"/>
          <w:szCs w:val="24"/>
          <w:lang w:eastAsia="en-US"/>
        </w:rPr>
        <w:t>Az MTA Fizikai-kémiai Bizottság és a Polányi Mihály Kuratórium a Kémiai Intézet professzorának, Szalay Péternek ítélte a 2014-es Polányi Mihály díjat</w:t>
      </w:r>
      <w:r>
        <w:rPr>
          <w:b w:val="0"/>
          <w:szCs w:val="24"/>
          <w:lang w:eastAsia="en-US"/>
        </w:rPr>
        <w:t xml:space="preserve">. </w:t>
      </w:r>
      <w:r w:rsidRPr="0050422F">
        <w:rPr>
          <w:b w:val="0"/>
          <w:szCs w:val="24"/>
          <w:lang w:eastAsia="en-US"/>
        </w:rPr>
        <w:t>A díj átadására az MTA Kémiai Tudományok Osztálya és a Fizikai-kémiai Tudományos Bizottság ünnepi ülésén került sor május 12-én.</w:t>
      </w:r>
    </w:p>
    <w:p w:rsidR="00712B40" w:rsidRDefault="0050422F" w:rsidP="00982CDC">
      <w:pPr>
        <w:pStyle w:val="Cmkzpre"/>
        <w:numPr>
          <w:ilvl w:val="0"/>
          <w:numId w:val="12"/>
        </w:numPr>
        <w:spacing w:before="0" w:after="0" w:line="360" w:lineRule="auto"/>
        <w:ind w:left="714" w:hanging="357"/>
        <w:jc w:val="left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</w:t>
      </w:r>
      <w:r w:rsidR="00712B40" w:rsidRPr="00712B40">
        <w:rPr>
          <w:b w:val="0"/>
          <w:szCs w:val="24"/>
          <w:lang w:eastAsia="en-US"/>
        </w:rPr>
        <w:t>z Országos Tudományos Diákköri Konferenciá</w:t>
      </w:r>
      <w:r>
        <w:rPr>
          <w:b w:val="0"/>
          <w:szCs w:val="24"/>
          <w:lang w:eastAsia="en-US"/>
        </w:rPr>
        <w:t>n</w:t>
      </w:r>
      <w:r w:rsidR="00712B40" w:rsidRPr="00712B40">
        <w:rPr>
          <w:b w:val="0"/>
          <w:szCs w:val="24"/>
          <w:lang w:eastAsia="en-US"/>
        </w:rPr>
        <w:t xml:space="preserve"> </w:t>
      </w:r>
      <w:r>
        <w:rPr>
          <w:b w:val="0"/>
          <w:szCs w:val="24"/>
          <w:lang w:eastAsia="en-US"/>
        </w:rPr>
        <w:t>a</w:t>
      </w:r>
      <w:r w:rsidR="00712B40" w:rsidRPr="00712B40">
        <w:rPr>
          <w:b w:val="0"/>
          <w:szCs w:val="24"/>
          <w:lang w:eastAsia="en-US"/>
        </w:rPr>
        <w:t>z ELTE-s hallgatók összesen 321 díjat (259 helyezés és 62 különdíj) szereztek</w:t>
      </w:r>
      <w:r>
        <w:rPr>
          <w:b w:val="0"/>
          <w:szCs w:val="24"/>
          <w:lang w:eastAsia="en-US"/>
        </w:rPr>
        <w:t>.</w:t>
      </w:r>
    </w:p>
    <w:p w:rsidR="00712B40" w:rsidRDefault="00712B40" w:rsidP="00982CDC">
      <w:pPr>
        <w:pStyle w:val="Cmkzpre"/>
        <w:numPr>
          <w:ilvl w:val="0"/>
          <w:numId w:val="12"/>
        </w:numPr>
        <w:spacing w:before="0" w:after="0" w:line="360" w:lineRule="auto"/>
        <w:ind w:left="714" w:hanging="357"/>
        <w:jc w:val="left"/>
        <w:rPr>
          <w:b w:val="0"/>
          <w:szCs w:val="24"/>
          <w:lang w:eastAsia="en-US"/>
        </w:rPr>
      </w:pPr>
      <w:r w:rsidRPr="00712B40">
        <w:rPr>
          <w:b w:val="0"/>
          <w:szCs w:val="24"/>
          <w:lang w:eastAsia="en-US"/>
        </w:rPr>
        <w:t xml:space="preserve">A Magyar Tudományos Művek Tárába feltöltött adatok alapján az Egyetem Adat- és Stratégiai Információkezelési Irodáján készült az a lista, amely az ELTE ötven legmagasabb Hirsch-indexszel rendelkező oktató-kutatóját tartalmazza. </w:t>
      </w:r>
    </w:p>
    <w:p w:rsidR="00131083" w:rsidRDefault="00712B40" w:rsidP="00982CDC">
      <w:pPr>
        <w:pStyle w:val="Cmkzpre"/>
        <w:numPr>
          <w:ilvl w:val="0"/>
          <w:numId w:val="12"/>
        </w:numPr>
        <w:spacing w:before="0" w:after="0" w:line="360" w:lineRule="auto"/>
        <w:ind w:left="714" w:hanging="357"/>
        <w:jc w:val="both"/>
        <w:rPr>
          <w:b w:val="0"/>
          <w:szCs w:val="24"/>
          <w:lang w:eastAsia="en-US"/>
        </w:rPr>
      </w:pPr>
      <w:r w:rsidRPr="00CF6B4C">
        <w:rPr>
          <w:b w:val="0"/>
          <w:szCs w:val="24"/>
          <w:lang w:eastAsia="en-US"/>
        </w:rPr>
        <w:t xml:space="preserve">Az Oktatási Hivatal a </w:t>
      </w:r>
      <w:hyperlink r:id="rId8" w:tgtFrame="blank" w:history="1">
        <w:r w:rsidRPr="00CF6B4C">
          <w:rPr>
            <w:b w:val="0"/>
            <w:szCs w:val="24"/>
            <w:lang w:eastAsia="en-US"/>
          </w:rPr>
          <w:t>www.felvi.hu</w:t>
        </w:r>
      </w:hyperlink>
      <w:r w:rsidRPr="00CF6B4C">
        <w:rPr>
          <w:b w:val="0"/>
          <w:szCs w:val="24"/>
          <w:lang w:eastAsia="en-US"/>
        </w:rPr>
        <w:t xml:space="preserve"> weboldalon 2015. április 2-án publikálta a 2015/2016-os tanév felvételi jelentkezési adatait. Az Eötvös Loránd Tudományegyetem idén is a legnépszerűbb intézmény: a több mint 105 ezer jelentkező közül minden ötödik felvételiző (22 182 fő, az összes jelentkező 21%-a) az ELTE-re adta be jelentkezését, az első helyen pedig 12 400-an (az összes jelentkező közel 12%-a) jelölték meg Egyetemünk valamely szakját. </w:t>
      </w:r>
    </w:p>
    <w:p w:rsidR="00982CDC" w:rsidRDefault="00982CDC" w:rsidP="00982CDC">
      <w:pPr>
        <w:pStyle w:val="Cmkzpre"/>
        <w:spacing w:before="0" w:after="0" w:line="360" w:lineRule="auto"/>
        <w:ind w:left="720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lastRenderedPageBreak/>
        <w:t>Továbbá</w:t>
      </w:r>
    </w:p>
    <w:p w:rsidR="00982CDC" w:rsidRPr="006E6BB3" w:rsidRDefault="00982CDC" w:rsidP="00982CDC">
      <w:pPr>
        <w:pStyle w:val="Cmkzpre"/>
        <w:numPr>
          <w:ilvl w:val="0"/>
          <w:numId w:val="14"/>
        </w:numPr>
        <w:spacing w:before="0" w:after="0" w:line="360" w:lineRule="auto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Márialigeti Károly intézetigazgató bejelentette, hogy Miklós</w:t>
      </w:r>
      <w:r w:rsidR="008747F8">
        <w:rPr>
          <w:b w:val="0"/>
          <w:szCs w:val="24"/>
          <w:lang w:eastAsia="en-US"/>
        </w:rPr>
        <w:t>i</w:t>
      </w:r>
      <w:r>
        <w:rPr>
          <w:b w:val="0"/>
          <w:szCs w:val="24"/>
          <w:lang w:eastAsia="en-US"/>
        </w:rPr>
        <w:t xml:space="preserve"> Ádám egyetemi tanár</w:t>
      </w:r>
      <w:r w:rsidR="009F38EB">
        <w:rPr>
          <w:b w:val="0"/>
          <w:szCs w:val="24"/>
          <w:lang w:eastAsia="en-US"/>
        </w:rPr>
        <w:t xml:space="preserve">nak </w:t>
      </w:r>
      <w:r w:rsidR="009F38EB" w:rsidRPr="006E6BB3">
        <w:rPr>
          <w:b w:val="0"/>
          <w:szCs w:val="24"/>
          <w:lang w:eastAsia="en-US"/>
        </w:rPr>
        <w:t>Akadémia</w:t>
      </w:r>
      <w:r w:rsidRPr="006E6BB3">
        <w:rPr>
          <w:b w:val="0"/>
          <w:szCs w:val="24"/>
          <w:lang w:eastAsia="en-US"/>
        </w:rPr>
        <w:t xml:space="preserve"> Díjat </w:t>
      </w:r>
      <w:r w:rsidR="009F38EB" w:rsidRPr="006E6BB3">
        <w:rPr>
          <w:b w:val="0"/>
          <w:szCs w:val="24"/>
          <w:lang w:eastAsia="en-US"/>
        </w:rPr>
        <w:t xml:space="preserve">adományoztak az </w:t>
      </w:r>
      <w:r w:rsidRPr="006E6BB3">
        <w:rPr>
          <w:b w:val="0"/>
          <w:szCs w:val="24"/>
          <w:lang w:eastAsia="en-US"/>
        </w:rPr>
        <w:t>MTA közgyűlésén.</w:t>
      </w:r>
    </w:p>
    <w:p w:rsidR="00982CDC" w:rsidRPr="006E6BB3" w:rsidRDefault="00982CDC" w:rsidP="00982CDC">
      <w:pPr>
        <w:pStyle w:val="Cmkzpre"/>
        <w:numPr>
          <w:ilvl w:val="0"/>
          <w:numId w:val="14"/>
        </w:numPr>
        <w:spacing w:before="0" w:after="0" w:line="360" w:lineRule="auto"/>
        <w:jc w:val="both"/>
        <w:rPr>
          <w:b w:val="0"/>
          <w:szCs w:val="24"/>
          <w:lang w:eastAsia="en-US"/>
        </w:rPr>
      </w:pPr>
      <w:r w:rsidRPr="006E6BB3">
        <w:rPr>
          <w:b w:val="0"/>
          <w:szCs w:val="24"/>
          <w:lang w:eastAsia="en-US"/>
        </w:rPr>
        <w:t>A HÖK elnöke bejelentette, hogy 2015. május 16-án megszűnik a jelenlegi kari tanácsi HÖK tagok mandátuma. Elnökválasztás van folyamatban, a HÖ</w:t>
      </w:r>
      <w:r w:rsidR="008B2D46" w:rsidRPr="006E6BB3">
        <w:rPr>
          <w:b w:val="0"/>
          <w:szCs w:val="24"/>
          <w:lang w:eastAsia="en-US"/>
        </w:rPr>
        <w:t>K</w:t>
      </w:r>
      <w:r w:rsidRPr="006E6BB3">
        <w:rPr>
          <w:b w:val="0"/>
          <w:szCs w:val="24"/>
          <w:lang w:eastAsia="en-US"/>
        </w:rPr>
        <w:t xml:space="preserve"> elnöke mindenkit arra kér, hogy bíztassák szavazásra a hallgatókat. Faragó István dékánhelyettes megköszönte a Kari Tanács hallgatói tagjainak</w:t>
      </w:r>
      <w:r w:rsidR="008B2D46" w:rsidRPr="006E6BB3">
        <w:rPr>
          <w:b w:val="0"/>
          <w:szCs w:val="24"/>
          <w:lang w:eastAsia="en-US"/>
        </w:rPr>
        <w:t xml:space="preserve"> az</w:t>
      </w:r>
      <w:r w:rsidRPr="006E6BB3">
        <w:rPr>
          <w:b w:val="0"/>
          <w:szCs w:val="24"/>
          <w:lang w:eastAsia="en-US"/>
        </w:rPr>
        <w:t xml:space="preserve"> eddig</w:t>
      </w:r>
      <w:r w:rsidR="008B2D46" w:rsidRPr="006E6BB3">
        <w:rPr>
          <w:b w:val="0"/>
          <w:szCs w:val="24"/>
          <w:lang w:eastAsia="en-US"/>
        </w:rPr>
        <w:t>i</w:t>
      </w:r>
      <w:r w:rsidRPr="006E6BB3">
        <w:rPr>
          <w:b w:val="0"/>
          <w:szCs w:val="24"/>
          <w:lang w:eastAsia="en-US"/>
        </w:rPr>
        <w:t xml:space="preserve"> munkát.</w:t>
      </w:r>
    </w:p>
    <w:p w:rsidR="0022144A" w:rsidRDefault="0022144A" w:rsidP="0022144A">
      <w:pPr>
        <w:pStyle w:val="Cmkzpre"/>
        <w:spacing w:before="0" w:after="0" w:line="360" w:lineRule="auto"/>
        <w:ind w:left="720"/>
        <w:jc w:val="both"/>
        <w:rPr>
          <w:b w:val="0"/>
          <w:szCs w:val="24"/>
          <w:lang w:eastAsia="en-US"/>
        </w:rPr>
      </w:pPr>
      <w:bookmarkStart w:id="0" w:name="_GoBack"/>
      <w:bookmarkEnd w:id="0"/>
    </w:p>
    <w:p w:rsidR="00982CDC" w:rsidRPr="00CF6B4C" w:rsidRDefault="00982CDC" w:rsidP="0022144A">
      <w:pPr>
        <w:pStyle w:val="Cmkzpre"/>
        <w:spacing w:before="0" w:after="0" w:line="360" w:lineRule="auto"/>
        <w:ind w:left="720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 Kari Tanács következő ülése – várhatóan – 2015. június 17-én lesz.</w:t>
      </w:r>
    </w:p>
    <w:p w:rsidR="00982CDC" w:rsidRDefault="00982CDC" w:rsidP="003B662D">
      <w:pPr>
        <w:spacing w:line="200" w:lineRule="atLeast"/>
        <w:ind w:left="360"/>
        <w:jc w:val="center"/>
        <w:rPr>
          <w:szCs w:val="24"/>
        </w:rPr>
      </w:pPr>
    </w:p>
    <w:p w:rsidR="0022144A" w:rsidRDefault="0022144A" w:rsidP="003B662D">
      <w:pPr>
        <w:spacing w:line="200" w:lineRule="atLeast"/>
        <w:ind w:left="360"/>
        <w:jc w:val="center"/>
        <w:rPr>
          <w:szCs w:val="24"/>
        </w:rPr>
      </w:pPr>
    </w:p>
    <w:p w:rsidR="00982CDC" w:rsidRDefault="00982CDC" w:rsidP="003B662D">
      <w:pPr>
        <w:spacing w:line="200" w:lineRule="atLeast"/>
        <w:ind w:left="360"/>
        <w:jc w:val="center"/>
        <w:rPr>
          <w:szCs w:val="24"/>
        </w:rPr>
      </w:pPr>
    </w:p>
    <w:p w:rsidR="00A751B6" w:rsidRDefault="00A751B6" w:rsidP="003B662D">
      <w:pPr>
        <w:spacing w:line="200" w:lineRule="atLeast"/>
        <w:ind w:left="360"/>
        <w:jc w:val="center"/>
        <w:rPr>
          <w:szCs w:val="24"/>
        </w:rPr>
      </w:pPr>
      <w:r w:rsidRPr="00E14AA1">
        <w:rPr>
          <w:szCs w:val="24"/>
        </w:rPr>
        <w:t>kmf.</w:t>
      </w:r>
    </w:p>
    <w:p w:rsidR="00131083" w:rsidRDefault="00131083" w:rsidP="003B662D">
      <w:pPr>
        <w:spacing w:line="200" w:lineRule="atLeast"/>
        <w:ind w:left="360"/>
        <w:jc w:val="center"/>
        <w:rPr>
          <w:szCs w:val="24"/>
        </w:rPr>
      </w:pPr>
    </w:p>
    <w:p w:rsidR="0022144A" w:rsidRDefault="0022144A" w:rsidP="003B662D">
      <w:pPr>
        <w:spacing w:line="200" w:lineRule="atLeast"/>
        <w:ind w:left="360"/>
        <w:jc w:val="center"/>
        <w:rPr>
          <w:szCs w:val="24"/>
        </w:rPr>
      </w:pPr>
    </w:p>
    <w:p w:rsidR="0022144A" w:rsidRPr="00E14AA1" w:rsidRDefault="0022144A" w:rsidP="003B662D">
      <w:pPr>
        <w:spacing w:line="200" w:lineRule="atLeast"/>
        <w:ind w:left="360"/>
        <w:jc w:val="center"/>
        <w:rPr>
          <w:szCs w:val="24"/>
        </w:rPr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A751B6" w:rsidRPr="00E14AA1" w:rsidTr="00131083">
        <w:tc>
          <w:tcPr>
            <w:tcW w:w="4605" w:type="dxa"/>
            <w:hideMark/>
          </w:tcPr>
          <w:p w:rsidR="00A751B6" w:rsidRPr="00E14AA1" w:rsidRDefault="000F57DD" w:rsidP="00177961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Bíró Éva</w:t>
            </w:r>
            <w:r w:rsidR="00A751B6" w:rsidRPr="00E14AA1">
              <w:rPr>
                <w:szCs w:val="24"/>
              </w:rPr>
              <w:t xml:space="preserve"> s.k.</w:t>
            </w:r>
            <w:r w:rsidR="00A751B6" w:rsidRPr="00E14AA1">
              <w:rPr>
                <w:szCs w:val="24"/>
              </w:rPr>
              <w:br/>
              <w:t>a KT</w:t>
            </w:r>
            <w:r>
              <w:rPr>
                <w:szCs w:val="24"/>
              </w:rPr>
              <w:t xml:space="preserve"> helyettes</w:t>
            </w:r>
            <w:r w:rsidR="00C77B49">
              <w:rPr>
                <w:szCs w:val="24"/>
              </w:rPr>
              <w:t>ítő</w:t>
            </w:r>
            <w:r w:rsidR="00A751B6" w:rsidRPr="00E14AA1">
              <w:rPr>
                <w:szCs w:val="24"/>
              </w:rPr>
              <w:t xml:space="preserve"> titkára</w:t>
            </w:r>
          </w:p>
        </w:tc>
        <w:tc>
          <w:tcPr>
            <w:tcW w:w="4605" w:type="dxa"/>
            <w:hideMark/>
          </w:tcPr>
          <w:p w:rsidR="00982CDC" w:rsidRDefault="00A751B6" w:rsidP="00982CDC">
            <w:pPr>
              <w:pStyle w:val="alrsAndi"/>
              <w:snapToGrid w:val="0"/>
              <w:spacing w:before="120" w:line="340" w:lineRule="atLeast"/>
              <w:ind w:left="-177" w:firstLine="177"/>
              <w:rPr>
                <w:szCs w:val="24"/>
              </w:rPr>
            </w:pPr>
            <w:r w:rsidRPr="00E14AA1">
              <w:rPr>
                <w:szCs w:val="24"/>
              </w:rPr>
              <w:t>Surján Péter s.k.</w:t>
            </w:r>
            <w:r w:rsidR="00982CDC">
              <w:rPr>
                <w:szCs w:val="24"/>
              </w:rPr>
              <w:t xml:space="preserve">         Faragó István s.k.</w:t>
            </w:r>
          </w:p>
          <w:p w:rsidR="00A751B6" w:rsidRPr="00E14AA1" w:rsidRDefault="00982CDC" w:rsidP="00982CDC">
            <w:pPr>
              <w:pStyle w:val="alrsAndi"/>
              <w:snapToGrid w:val="0"/>
              <w:spacing w:before="120" w:line="340" w:lineRule="atLeast"/>
              <w:ind w:left="0" w:hanging="3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     </w:t>
            </w:r>
            <w:r w:rsidR="00A751B6" w:rsidRPr="00E14AA1">
              <w:rPr>
                <w:szCs w:val="24"/>
              </w:rPr>
              <w:t>dékán</w:t>
            </w:r>
            <w:r>
              <w:rPr>
                <w:szCs w:val="24"/>
              </w:rPr>
              <w:t xml:space="preserve">                       dékánhelyettes </w:t>
            </w:r>
          </w:p>
        </w:tc>
      </w:tr>
    </w:tbl>
    <w:p w:rsidR="000209E8" w:rsidRDefault="000209E8" w:rsidP="00885919"/>
    <w:sectPr w:rsidR="000209E8" w:rsidSect="00A64A72">
      <w:footerReference w:type="default" r:id="rId9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764" w:rsidRDefault="001B5764">
      <w:r>
        <w:separator/>
      </w:r>
    </w:p>
  </w:endnote>
  <w:endnote w:type="continuationSeparator" w:id="0">
    <w:p w:rsidR="001B5764" w:rsidRDefault="001B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40810"/>
      <w:docPartObj>
        <w:docPartGallery w:val="Page Numbers (Bottom of Page)"/>
        <w:docPartUnique/>
      </w:docPartObj>
    </w:sdtPr>
    <w:sdtEndPr/>
    <w:sdtContent>
      <w:p w:rsidR="0037371C" w:rsidRDefault="00A751B6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E6BB3">
          <w:rPr>
            <w:noProof/>
          </w:rPr>
          <w:t>3</w:t>
        </w:r>
        <w:r>
          <w:fldChar w:fldCharType="end"/>
        </w:r>
      </w:p>
    </w:sdtContent>
  </w:sdt>
  <w:p w:rsidR="0037371C" w:rsidRDefault="001B576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764" w:rsidRDefault="001B5764">
      <w:r>
        <w:separator/>
      </w:r>
    </w:p>
  </w:footnote>
  <w:footnote w:type="continuationSeparator" w:id="0">
    <w:p w:rsidR="001B5764" w:rsidRDefault="001B5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2011416"/>
    <w:multiLevelType w:val="hybridMultilevel"/>
    <w:tmpl w:val="151E68F0"/>
    <w:lvl w:ilvl="0" w:tplc="07E06E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2E88"/>
    <w:multiLevelType w:val="hybridMultilevel"/>
    <w:tmpl w:val="026EA1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610B9"/>
    <w:multiLevelType w:val="hybridMultilevel"/>
    <w:tmpl w:val="F6DAA7BE"/>
    <w:lvl w:ilvl="0" w:tplc="EF1EFD10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815FD"/>
    <w:multiLevelType w:val="hybridMultilevel"/>
    <w:tmpl w:val="7A9E7D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31511"/>
    <w:multiLevelType w:val="multilevel"/>
    <w:tmpl w:val="BA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323064"/>
    <w:multiLevelType w:val="hybridMultilevel"/>
    <w:tmpl w:val="01CC72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B3E08"/>
    <w:multiLevelType w:val="hybridMultilevel"/>
    <w:tmpl w:val="FF9A4CA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6C1121"/>
    <w:multiLevelType w:val="hybridMultilevel"/>
    <w:tmpl w:val="DAC077A6"/>
    <w:lvl w:ilvl="0" w:tplc="FDC28D64">
      <w:numFmt w:val="bullet"/>
      <w:lvlText w:val="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D24031D"/>
    <w:multiLevelType w:val="hybridMultilevel"/>
    <w:tmpl w:val="34BECC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04084"/>
    <w:multiLevelType w:val="hybridMultilevel"/>
    <w:tmpl w:val="79727D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F61098"/>
    <w:multiLevelType w:val="hybridMultilevel"/>
    <w:tmpl w:val="86D8970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D0074C"/>
    <w:multiLevelType w:val="hybridMultilevel"/>
    <w:tmpl w:val="961C5E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00791"/>
    <w:multiLevelType w:val="hybridMultilevel"/>
    <w:tmpl w:val="EAD6A366"/>
    <w:lvl w:ilvl="0" w:tplc="2A1267B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9"/>
  </w:num>
  <w:num w:numId="5">
    <w:abstractNumId w:val="10"/>
  </w:num>
  <w:num w:numId="6">
    <w:abstractNumId w:val="1"/>
  </w:num>
  <w:num w:numId="7">
    <w:abstractNumId w:val="5"/>
  </w:num>
  <w:num w:numId="8">
    <w:abstractNumId w:val="11"/>
  </w:num>
  <w:num w:numId="9">
    <w:abstractNumId w:val="13"/>
  </w:num>
  <w:num w:numId="10">
    <w:abstractNumId w:val="3"/>
  </w:num>
  <w:num w:numId="11">
    <w:abstractNumId w:val="8"/>
  </w:num>
  <w:num w:numId="12">
    <w:abstractNumId w:val="6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B6"/>
    <w:rsid w:val="0000448A"/>
    <w:rsid w:val="000162BE"/>
    <w:rsid w:val="000209E8"/>
    <w:rsid w:val="00037F3B"/>
    <w:rsid w:val="00041B0D"/>
    <w:rsid w:val="00044136"/>
    <w:rsid w:val="00044EEC"/>
    <w:rsid w:val="000C5CC9"/>
    <w:rsid w:val="000F57DD"/>
    <w:rsid w:val="0013053A"/>
    <w:rsid w:val="00131083"/>
    <w:rsid w:val="00174743"/>
    <w:rsid w:val="0019794E"/>
    <w:rsid w:val="001A2777"/>
    <w:rsid w:val="001B5764"/>
    <w:rsid w:val="001C0570"/>
    <w:rsid w:val="001C1CBC"/>
    <w:rsid w:val="002050F9"/>
    <w:rsid w:val="002052DF"/>
    <w:rsid w:val="0022144A"/>
    <w:rsid w:val="002B5BD1"/>
    <w:rsid w:val="002D1CCF"/>
    <w:rsid w:val="002E447A"/>
    <w:rsid w:val="002F4875"/>
    <w:rsid w:val="002F4D65"/>
    <w:rsid w:val="003137FC"/>
    <w:rsid w:val="00335A46"/>
    <w:rsid w:val="003B662D"/>
    <w:rsid w:val="003D14A4"/>
    <w:rsid w:val="00435235"/>
    <w:rsid w:val="00474D4C"/>
    <w:rsid w:val="00495237"/>
    <w:rsid w:val="004A3EC0"/>
    <w:rsid w:val="004D6E01"/>
    <w:rsid w:val="004E4B73"/>
    <w:rsid w:val="0050422F"/>
    <w:rsid w:val="00547D8F"/>
    <w:rsid w:val="005558F4"/>
    <w:rsid w:val="00574903"/>
    <w:rsid w:val="005C050B"/>
    <w:rsid w:val="00620039"/>
    <w:rsid w:val="0064754B"/>
    <w:rsid w:val="006577F5"/>
    <w:rsid w:val="006A15B1"/>
    <w:rsid w:val="006A36A8"/>
    <w:rsid w:val="006B43C8"/>
    <w:rsid w:val="006E6BB3"/>
    <w:rsid w:val="006F35E0"/>
    <w:rsid w:val="00712ADC"/>
    <w:rsid w:val="00712B40"/>
    <w:rsid w:val="00746F79"/>
    <w:rsid w:val="0079355A"/>
    <w:rsid w:val="00833C56"/>
    <w:rsid w:val="00842AD0"/>
    <w:rsid w:val="008747F8"/>
    <w:rsid w:val="00885919"/>
    <w:rsid w:val="00896980"/>
    <w:rsid w:val="008A5E09"/>
    <w:rsid w:val="008B2D46"/>
    <w:rsid w:val="008C55CC"/>
    <w:rsid w:val="008F7EB7"/>
    <w:rsid w:val="009141B2"/>
    <w:rsid w:val="00941F20"/>
    <w:rsid w:val="00966A5E"/>
    <w:rsid w:val="009673D4"/>
    <w:rsid w:val="00971084"/>
    <w:rsid w:val="00982CDC"/>
    <w:rsid w:val="009B25A7"/>
    <w:rsid w:val="009B2615"/>
    <w:rsid w:val="009C4683"/>
    <w:rsid w:val="009F2035"/>
    <w:rsid w:val="009F38EB"/>
    <w:rsid w:val="00A64A72"/>
    <w:rsid w:val="00A71ECA"/>
    <w:rsid w:val="00A751B6"/>
    <w:rsid w:val="00A821B8"/>
    <w:rsid w:val="00A9166A"/>
    <w:rsid w:val="00AB22BE"/>
    <w:rsid w:val="00AB5344"/>
    <w:rsid w:val="00AB689E"/>
    <w:rsid w:val="00AD58A1"/>
    <w:rsid w:val="00AD75E3"/>
    <w:rsid w:val="00AF25B2"/>
    <w:rsid w:val="00B04B34"/>
    <w:rsid w:val="00B177ED"/>
    <w:rsid w:val="00B21A88"/>
    <w:rsid w:val="00B225CB"/>
    <w:rsid w:val="00B734AD"/>
    <w:rsid w:val="00B834B5"/>
    <w:rsid w:val="00BA0B93"/>
    <w:rsid w:val="00BA3977"/>
    <w:rsid w:val="00BC73F8"/>
    <w:rsid w:val="00C77B49"/>
    <w:rsid w:val="00CF62E2"/>
    <w:rsid w:val="00CF6B4C"/>
    <w:rsid w:val="00D527EB"/>
    <w:rsid w:val="00D909D7"/>
    <w:rsid w:val="00D9193C"/>
    <w:rsid w:val="00D95F23"/>
    <w:rsid w:val="00DB3E6D"/>
    <w:rsid w:val="00DB473B"/>
    <w:rsid w:val="00DC3DCF"/>
    <w:rsid w:val="00DE0981"/>
    <w:rsid w:val="00DF0FAE"/>
    <w:rsid w:val="00DF2520"/>
    <w:rsid w:val="00E039CC"/>
    <w:rsid w:val="00E231C1"/>
    <w:rsid w:val="00E5218B"/>
    <w:rsid w:val="00E541DB"/>
    <w:rsid w:val="00E87CC7"/>
    <w:rsid w:val="00EA020B"/>
    <w:rsid w:val="00EB07EC"/>
    <w:rsid w:val="00ED2781"/>
    <w:rsid w:val="00F20297"/>
    <w:rsid w:val="00F270BB"/>
    <w:rsid w:val="00F32990"/>
    <w:rsid w:val="00F61EC5"/>
    <w:rsid w:val="00F85809"/>
    <w:rsid w:val="00FA5AFE"/>
    <w:rsid w:val="00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8AD6D1-597C-4DB7-B097-9599BCA7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kzpre">
    <w:name w:val="Cím középre"/>
    <w:basedOn w:val="Norml"/>
    <w:rsid w:val="00A751B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751B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751B6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751B6"/>
    <w:pPr>
      <w:spacing w:before="2280" w:after="360"/>
    </w:pPr>
  </w:style>
  <w:style w:type="paragraph" w:styleId="Csakszveg">
    <w:name w:val="Plain Text"/>
    <w:basedOn w:val="Norml"/>
    <w:link w:val="CsakszvegChar"/>
    <w:uiPriority w:val="99"/>
    <w:semiHidden/>
    <w:unhideWhenUsed/>
    <w:rsid w:val="00A751B6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751B6"/>
    <w:rPr>
      <w:rFonts w:ascii="Calibri" w:hAnsi="Calibri"/>
      <w:szCs w:val="21"/>
    </w:rPr>
  </w:style>
  <w:style w:type="paragraph" w:styleId="llb">
    <w:name w:val="footer"/>
    <w:basedOn w:val="Norml"/>
    <w:link w:val="llbChar"/>
    <w:uiPriority w:val="99"/>
    <w:unhideWhenUsed/>
    <w:rsid w:val="00A751B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A751B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D1CC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D1CCF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A9166A"/>
    <w:pPr>
      <w:ind w:left="708"/>
    </w:pPr>
    <w:rPr>
      <w:szCs w:val="24"/>
    </w:rPr>
  </w:style>
  <w:style w:type="paragraph" w:styleId="NormlWeb">
    <w:name w:val="Normal (Web)"/>
    <w:basedOn w:val="Norml"/>
    <w:rsid w:val="00F61EC5"/>
    <w:pPr>
      <w:spacing w:before="280" w:after="119"/>
    </w:pPr>
  </w:style>
  <w:style w:type="character" w:styleId="Kiemels2">
    <w:name w:val="Strong"/>
    <w:basedOn w:val="Bekezdsalapbettpusa"/>
    <w:uiPriority w:val="22"/>
    <w:qFormat/>
    <w:rsid w:val="00044EEC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44EEC"/>
    <w:rPr>
      <w:color w:val="0000FF"/>
      <w:u w:val="single"/>
    </w:rPr>
  </w:style>
  <w:style w:type="paragraph" w:customStyle="1" w:styleId="Bekezds1">
    <w:name w:val="Bekezdés1"/>
    <w:basedOn w:val="Norml"/>
    <w:link w:val="Bekezds1Char"/>
    <w:uiPriority w:val="99"/>
    <w:rsid w:val="00B177ED"/>
    <w:pPr>
      <w:suppressAutoHyphens w:val="0"/>
      <w:spacing w:before="240"/>
      <w:ind w:firstLine="397"/>
      <w:jc w:val="both"/>
    </w:pPr>
    <w:rPr>
      <w:lang w:eastAsia="hu-HU"/>
    </w:rPr>
  </w:style>
  <w:style w:type="character" w:customStyle="1" w:styleId="Bekezds1Char">
    <w:name w:val="Bekezdés1 Char"/>
    <w:basedOn w:val="Bekezdsalapbettpusa"/>
    <w:link w:val="Bekezds1"/>
    <w:uiPriority w:val="99"/>
    <w:rsid w:val="00B177ED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3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lvi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ta.hu/mta_hirei/t-sos-vera-kapta-az-akademiai-aranyermet-13616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516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2015-03-26T13:53:00Z</cp:lastPrinted>
  <dcterms:created xsi:type="dcterms:W3CDTF">2015-05-18T11:05:00Z</dcterms:created>
  <dcterms:modified xsi:type="dcterms:W3CDTF">2015-05-18T11:05:00Z</dcterms:modified>
</cp:coreProperties>
</file>