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1B6" w:rsidRPr="00E14AA1" w:rsidRDefault="00435235" w:rsidP="00435235">
      <w:bookmarkStart w:id="0" w:name="_GoBack"/>
      <w:bookmarkEnd w:id="0"/>
      <w:r>
        <w:t>Eötvös Loránd Tudományegyetem</w:t>
      </w:r>
      <w:r>
        <w:tab/>
      </w:r>
      <w:r>
        <w:tab/>
      </w:r>
      <w:r>
        <w:tab/>
      </w:r>
      <w:r>
        <w:tab/>
      </w:r>
      <w:r>
        <w:tab/>
      </w:r>
      <w:r w:rsidR="00A821B8">
        <w:rPr>
          <w:color w:val="000000" w:themeColor="text1"/>
        </w:rPr>
        <w:t>TTK</w:t>
      </w:r>
      <w:r w:rsidR="00B21A88">
        <w:rPr>
          <w:color w:val="000000" w:themeColor="text1"/>
        </w:rPr>
        <w:t>/</w:t>
      </w:r>
      <w:r w:rsidR="00A821B8">
        <w:rPr>
          <w:color w:val="000000" w:themeColor="text1"/>
        </w:rPr>
        <w:t>6</w:t>
      </w:r>
      <w:r w:rsidR="00B21A88">
        <w:rPr>
          <w:color w:val="000000" w:themeColor="text1"/>
        </w:rPr>
        <w:t>/1/2015</w:t>
      </w:r>
      <w:r w:rsidR="00A751B6" w:rsidRPr="00E14AA1">
        <w:rPr>
          <w:color w:val="000000" w:themeColor="text1"/>
        </w:rPr>
        <w:t xml:space="preserve"> (T-9)</w:t>
      </w:r>
      <w:r w:rsidR="00A751B6" w:rsidRPr="00E14AA1">
        <w:rPr>
          <w:color w:val="FF0000"/>
        </w:rPr>
        <w:br/>
      </w:r>
      <w:r w:rsidR="00A751B6" w:rsidRPr="00E14AA1">
        <w:t>Természettudományi Kar</w:t>
      </w:r>
      <w:r w:rsidR="00A751B6" w:rsidRPr="00E14AA1">
        <w:tab/>
      </w:r>
      <w:r>
        <w:tab/>
      </w:r>
      <w:r>
        <w:tab/>
      </w:r>
      <w:r>
        <w:tab/>
      </w:r>
      <w:r>
        <w:tab/>
      </w:r>
      <w:r>
        <w:tab/>
      </w:r>
      <w:r w:rsidR="00B21A88">
        <w:t>Budapest, 2015. január 21</w:t>
      </w:r>
      <w:r w:rsidR="00A751B6" w:rsidRPr="00E14AA1">
        <w:t>.</w:t>
      </w:r>
      <w:r w:rsidR="00A751B6" w:rsidRPr="00E14AA1">
        <w:br/>
        <w:t>Dékáni Titkárság</w:t>
      </w:r>
      <w:r w:rsidR="00A751B6" w:rsidRPr="00E14AA1">
        <w:tab/>
      </w:r>
    </w:p>
    <w:p w:rsidR="00A751B6" w:rsidRPr="00E14AA1" w:rsidRDefault="00A751B6" w:rsidP="00A751B6">
      <w:pPr>
        <w:pStyle w:val="Cmkzpre"/>
        <w:spacing w:before="480" w:after="360"/>
        <w:rPr>
          <w:szCs w:val="24"/>
        </w:rPr>
      </w:pPr>
      <w:r w:rsidRPr="00E14AA1">
        <w:rPr>
          <w:szCs w:val="24"/>
        </w:rPr>
        <w:t>Emlékeztető é</w:t>
      </w:r>
      <w:r w:rsidR="00B21A88">
        <w:rPr>
          <w:szCs w:val="24"/>
        </w:rPr>
        <w:t>s Határozatok</w:t>
      </w:r>
      <w:r w:rsidR="00B21A88">
        <w:rPr>
          <w:szCs w:val="24"/>
        </w:rPr>
        <w:br/>
        <w:t>a Kari Tanács 2015</w:t>
      </w:r>
      <w:r w:rsidRPr="00E14AA1">
        <w:rPr>
          <w:szCs w:val="24"/>
        </w:rPr>
        <w:t xml:space="preserve">. január </w:t>
      </w:r>
      <w:r w:rsidR="00B21A88">
        <w:rPr>
          <w:color w:val="000000" w:themeColor="text1"/>
          <w:szCs w:val="24"/>
        </w:rPr>
        <w:t>21</w:t>
      </w:r>
      <w:r w:rsidRPr="00E14AA1">
        <w:rPr>
          <w:color w:val="000000" w:themeColor="text1"/>
          <w:szCs w:val="24"/>
        </w:rPr>
        <w:t>-én (s</w:t>
      </w:r>
      <w:r w:rsidRPr="00E14AA1">
        <w:rPr>
          <w:szCs w:val="24"/>
        </w:rPr>
        <w:t>zerdán) megtartott üléséről</w:t>
      </w:r>
    </w:p>
    <w:p w:rsidR="00A751B6" w:rsidRPr="00E14AA1" w:rsidRDefault="00A751B6" w:rsidP="00A751B6">
      <w:pPr>
        <w:pStyle w:val="Cmkzpre"/>
        <w:spacing w:before="0" w:after="0" w:line="340" w:lineRule="atLeast"/>
        <w:rPr>
          <w:szCs w:val="24"/>
        </w:rPr>
      </w:pPr>
    </w:p>
    <w:p w:rsidR="00A821B8" w:rsidRPr="00D73EEF" w:rsidRDefault="00971084" w:rsidP="00A821B8">
      <w:pPr>
        <w:spacing w:before="600" w:line="340" w:lineRule="atLeast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 xml:space="preserve">  I.</w:t>
      </w:r>
    </w:p>
    <w:p w:rsidR="00A821B8" w:rsidRPr="00D73EEF" w:rsidRDefault="00A821B8" w:rsidP="00A821B8">
      <w:pPr>
        <w:spacing w:before="240" w:line="340" w:lineRule="atLeast"/>
        <w:ind w:left="425"/>
        <w:jc w:val="both"/>
        <w:rPr>
          <w:szCs w:val="24"/>
          <w:lang w:eastAsia="hu-HU"/>
        </w:rPr>
      </w:pPr>
      <w:r w:rsidRPr="00D73EEF">
        <w:rPr>
          <w:szCs w:val="24"/>
          <w:lang w:eastAsia="hu-HU"/>
        </w:rPr>
        <w:t>A Kari Tanács a napirendet ellenszavazat és tartózkodás nélkül elfogadta.</w:t>
      </w:r>
      <w:r>
        <w:rPr>
          <w:szCs w:val="24"/>
          <w:lang w:eastAsia="hu-HU"/>
        </w:rPr>
        <w:t xml:space="preserve"> </w:t>
      </w:r>
    </w:p>
    <w:p w:rsidR="00A751B6" w:rsidRPr="00E14AA1" w:rsidRDefault="00A751B6" w:rsidP="002D1CCF">
      <w:pPr>
        <w:spacing w:line="340" w:lineRule="atLeast"/>
        <w:ind w:left="57"/>
        <w:rPr>
          <w:b/>
          <w:szCs w:val="24"/>
        </w:rPr>
      </w:pPr>
    </w:p>
    <w:p w:rsidR="00A751B6" w:rsidRPr="00E14AA1" w:rsidRDefault="00A821B8" w:rsidP="00971084">
      <w:pPr>
        <w:spacing w:line="340" w:lineRule="atLeast"/>
        <w:ind w:left="425"/>
        <w:jc w:val="center"/>
        <w:rPr>
          <w:b/>
          <w:szCs w:val="24"/>
        </w:rPr>
      </w:pPr>
      <w:r>
        <w:rPr>
          <w:b/>
          <w:szCs w:val="24"/>
        </w:rPr>
        <w:t>I</w:t>
      </w:r>
      <w:r w:rsidR="00A751B6" w:rsidRPr="00E14AA1">
        <w:rPr>
          <w:b/>
          <w:szCs w:val="24"/>
        </w:rPr>
        <w:t>I.</w:t>
      </w:r>
    </w:p>
    <w:p w:rsidR="00A751B6" w:rsidRPr="00E14AA1" w:rsidRDefault="00A751B6" w:rsidP="00A751B6">
      <w:pPr>
        <w:spacing w:line="340" w:lineRule="atLeast"/>
        <w:jc w:val="both"/>
        <w:rPr>
          <w:szCs w:val="24"/>
        </w:rPr>
      </w:pPr>
      <w:r w:rsidRPr="00E14AA1">
        <w:rPr>
          <w:szCs w:val="24"/>
        </w:rPr>
        <w:t>A Kari Tanács titkos szavazással</w:t>
      </w:r>
    </w:p>
    <w:p w:rsidR="00A751B6" w:rsidRPr="00E14AA1" w:rsidRDefault="00A751B6" w:rsidP="00A751B6">
      <w:pPr>
        <w:spacing w:line="340" w:lineRule="atLeast"/>
        <w:jc w:val="both"/>
        <w:rPr>
          <w:szCs w:val="24"/>
        </w:rPr>
      </w:pPr>
    </w:p>
    <w:p w:rsidR="00A751B6" w:rsidRDefault="00AB22BE" w:rsidP="00A751B6">
      <w:pPr>
        <w:spacing w:line="340" w:lineRule="atLeast"/>
        <w:jc w:val="both"/>
        <w:rPr>
          <w:szCs w:val="24"/>
        </w:rPr>
      </w:pPr>
      <w:r>
        <w:rPr>
          <w:szCs w:val="24"/>
        </w:rPr>
        <w:tab/>
        <w:t xml:space="preserve">Terpai Tamás részfoglalkozású adjunktusi kinevezését határozott időre a Matematikai Intézethez (Analízis Tanszék) </w:t>
      </w:r>
      <w:r w:rsidR="00A821B8">
        <w:rPr>
          <w:szCs w:val="24"/>
        </w:rPr>
        <w:t xml:space="preserve">23 </w:t>
      </w:r>
      <w:r>
        <w:rPr>
          <w:szCs w:val="24"/>
        </w:rPr>
        <w:t xml:space="preserve">igen, </w:t>
      </w:r>
      <w:r w:rsidR="00A821B8">
        <w:rPr>
          <w:szCs w:val="24"/>
        </w:rPr>
        <w:t xml:space="preserve">0 </w:t>
      </w:r>
      <w:r>
        <w:rPr>
          <w:szCs w:val="24"/>
        </w:rPr>
        <w:t xml:space="preserve">nem, </w:t>
      </w:r>
      <w:r w:rsidR="00A821B8">
        <w:rPr>
          <w:szCs w:val="24"/>
        </w:rPr>
        <w:t xml:space="preserve">2 </w:t>
      </w:r>
      <w:r>
        <w:rPr>
          <w:szCs w:val="24"/>
        </w:rPr>
        <w:t>érvénytelen szavazattal</w:t>
      </w:r>
      <w:r w:rsidR="00A821B8">
        <w:rPr>
          <w:szCs w:val="24"/>
        </w:rPr>
        <w:t xml:space="preserve"> támogatta</w:t>
      </w:r>
      <w:r>
        <w:rPr>
          <w:szCs w:val="24"/>
        </w:rPr>
        <w:t>,</w:t>
      </w:r>
    </w:p>
    <w:p w:rsidR="00AB22BE" w:rsidRDefault="00AB22BE" w:rsidP="00A751B6">
      <w:pPr>
        <w:spacing w:line="340" w:lineRule="atLeast"/>
        <w:jc w:val="both"/>
        <w:rPr>
          <w:szCs w:val="24"/>
        </w:rPr>
      </w:pPr>
    </w:p>
    <w:p w:rsidR="00AB22BE" w:rsidRDefault="00AB22BE" w:rsidP="00A751B6">
      <w:pPr>
        <w:spacing w:line="340" w:lineRule="atLeast"/>
        <w:jc w:val="both"/>
        <w:rPr>
          <w:szCs w:val="24"/>
        </w:rPr>
      </w:pPr>
      <w:r>
        <w:rPr>
          <w:szCs w:val="24"/>
        </w:rPr>
        <w:tab/>
        <w:t>Kalácska Szilvia tanársegédi kinevezését határozott időre a Fizikai Intézet</w:t>
      </w:r>
      <w:r w:rsidR="00A821B8">
        <w:rPr>
          <w:szCs w:val="24"/>
        </w:rPr>
        <w:t>hez</w:t>
      </w:r>
      <w:r>
        <w:rPr>
          <w:szCs w:val="24"/>
        </w:rPr>
        <w:t xml:space="preserve"> (Anyagfizikai Tanszék)</w:t>
      </w:r>
      <w:r w:rsidR="00A821B8">
        <w:rPr>
          <w:szCs w:val="24"/>
        </w:rPr>
        <w:t xml:space="preserve"> 24</w:t>
      </w:r>
      <w:r>
        <w:rPr>
          <w:szCs w:val="24"/>
        </w:rPr>
        <w:t xml:space="preserve"> igen, </w:t>
      </w:r>
      <w:r w:rsidR="00A821B8">
        <w:rPr>
          <w:szCs w:val="24"/>
        </w:rPr>
        <w:t xml:space="preserve">0 </w:t>
      </w:r>
      <w:r>
        <w:rPr>
          <w:szCs w:val="24"/>
        </w:rPr>
        <w:t xml:space="preserve">nem, </w:t>
      </w:r>
      <w:r w:rsidR="00A821B8">
        <w:rPr>
          <w:szCs w:val="24"/>
        </w:rPr>
        <w:t xml:space="preserve">1 </w:t>
      </w:r>
      <w:r>
        <w:rPr>
          <w:szCs w:val="24"/>
        </w:rPr>
        <w:t>érvénytelen szavazattal</w:t>
      </w:r>
    </w:p>
    <w:p w:rsidR="00AB22BE" w:rsidRDefault="00AB22BE" w:rsidP="00A751B6">
      <w:pPr>
        <w:spacing w:line="340" w:lineRule="atLeast"/>
        <w:jc w:val="both"/>
        <w:rPr>
          <w:szCs w:val="24"/>
        </w:rPr>
      </w:pPr>
    </w:p>
    <w:p w:rsidR="00AB22BE" w:rsidRDefault="00AB22BE" w:rsidP="00A751B6">
      <w:pPr>
        <w:spacing w:line="340" w:lineRule="atLeast"/>
        <w:jc w:val="both"/>
        <w:rPr>
          <w:szCs w:val="24"/>
        </w:rPr>
      </w:pPr>
      <w:r>
        <w:rPr>
          <w:szCs w:val="24"/>
        </w:rPr>
        <w:tab/>
        <w:t xml:space="preserve">Bereczki László részfoglalkozású tanársegédi kinevezését határozott időre a Földrajz-és </w:t>
      </w:r>
      <w:r w:rsidRPr="00A821B8">
        <w:rPr>
          <w:szCs w:val="24"/>
        </w:rPr>
        <w:t>Földt</w:t>
      </w:r>
      <w:r w:rsidR="00B834B5" w:rsidRPr="00A821B8">
        <w:rPr>
          <w:szCs w:val="24"/>
        </w:rPr>
        <w:t>udományi Intézet</w:t>
      </w:r>
      <w:r w:rsidR="00A821B8" w:rsidRPr="00A821B8">
        <w:rPr>
          <w:szCs w:val="24"/>
        </w:rPr>
        <w:t>hez</w:t>
      </w:r>
      <w:r w:rsidR="00B834B5" w:rsidRPr="00A821B8">
        <w:rPr>
          <w:szCs w:val="24"/>
        </w:rPr>
        <w:t xml:space="preserve"> (</w:t>
      </w:r>
      <w:r w:rsidR="00712ADC" w:rsidRPr="00A821B8">
        <w:rPr>
          <w:szCs w:val="24"/>
        </w:rPr>
        <w:t>Geofiz</w:t>
      </w:r>
      <w:r w:rsidR="00A821B8" w:rsidRPr="00A821B8">
        <w:rPr>
          <w:szCs w:val="24"/>
        </w:rPr>
        <w:t xml:space="preserve">ikai és </w:t>
      </w:r>
      <w:r w:rsidR="00712ADC" w:rsidRPr="00A821B8">
        <w:rPr>
          <w:szCs w:val="24"/>
        </w:rPr>
        <w:t>Űrtud</w:t>
      </w:r>
      <w:r w:rsidR="00A821B8" w:rsidRPr="00A821B8">
        <w:rPr>
          <w:szCs w:val="24"/>
        </w:rPr>
        <w:t>ományi Tanszék</w:t>
      </w:r>
      <w:r w:rsidRPr="00A821B8">
        <w:rPr>
          <w:szCs w:val="24"/>
        </w:rPr>
        <w:t>)</w:t>
      </w:r>
      <w:r>
        <w:rPr>
          <w:szCs w:val="24"/>
        </w:rPr>
        <w:t xml:space="preserve"> </w:t>
      </w:r>
      <w:r w:rsidR="00A821B8">
        <w:rPr>
          <w:szCs w:val="24"/>
        </w:rPr>
        <w:t xml:space="preserve">23 </w:t>
      </w:r>
      <w:r>
        <w:rPr>
          <w:szCs w:val="24"/>
        </w:rPr>
        <w:t xml:space="preserve">igen, </w:t>
      </w:r>
      <w:r w:rsidR="00A821B8">
        <w:rPr>
          <w:szCs w:val="24"/>
        </w:rPr>
        <w:t xml:space="preserve">0 </w:t>
      </w:r>
      <w:r>
        <w:rPr>
          <w:szCs w:val="24"/>
        </w:rPr>
        <w:t xml:space="preserve">nem, </w:t>
      </w:r>
      <w:r w:rsidR="00A821B8">
        <w:rPr>
          <w:szCs w:val="24"/>
        </w:rPr>
        <w:t xml:space="preserve">2 </w:t>
      </w:r>
      <w:r>
        <w:rPr>
          <w:szCs w:val="24"/>
        </w:rPr>
        <w:t>érvénytelen szavazattal,</w:t>
      </w:r>
    </w:p>
    <w:p w:rsidR="00AB22BE" w:rsidRPr="00E14AA1" w:rsidRDefault="00AB22BE" w:rsidP="00A751B6">
      <w:pPr>
        <w:spacing w:line="340" w:lineRule="atLeast"/>
        <w:jc w:val="both"/>
        <w:rPr>
          <w:szCs w:val="24"/>
        </w:rPr>
      </w:pPr>
    </w:p>
    <w:p w:rsidR="00A751B6" w:rsidRPr="00E14AA1" w:rsidRDefault="00A751B6" w:rsidP="00A751B6">
      <w:pPr>
        <w:spacing w:line="340" w:lineRule="atLeast"/>
        <w:ind w:left="425"/>
        <w:jc w:val="both"/>
        <w:rPr>
          <w:szCs w:val="24"/>
        </w:rPr>
      </w:pPr>
      <w:r w:rsidRPr="00E14AA1">
        <w:rPr>
          <w:szCs w:val="24"/>
        </w:rPr>
        <w:t>támogatta.</w:t>
      </w:r>
    </w:p>
    <w:p w:rsidR="00A751B6" w:rsidRDefault="00A751B6" w:rsidP="00A751B6">
      <w:pPr>
        <w:spacing w:line="340" w:lineRule="atLeast"/>
        <w:ind w:left="425"/>
        <w:jc w:val="both"/>
        <w:rPr>
          <w:szCs w:val="24"/>
        </w:rPr>
      </w:pPr>
    </w:p>
    <w:p w:rsidR="000F57DD" w:rsidRPr="000F57DD" w:rsidRDefault="00971084" w:rsidP="000F57DD">
      <w:pPr>
        <w:spacing w:line="340" w:lineRule="atLeast"/>
        <w:ind w:left="425"/>
        <w:jc w:val="center"/>
        <w:rPr>
          <w:b/>
          <w:szCs w:val="24"/>
        </w:rPr>
      </w:pPr>
      <w:r>
        <w:rPr>
          <w:b/>
          <w:szCs w:val="24"/>
        </w:rPr>
        <w:t>I</w:t>
      </w:r>
      <w:r w:rsidR="000F57DD" w:rsidRPr="000F57DD">
        <w:rPr>
          <w:b/>
          <w:szCs w:val="24"/>
        </w:rPr>
        <w:t>I</w:t>
      </w:r>
      <w:r w:rsidR="002D1CCF">
        <w:rPr>
          <w:b/>
          <w:szCs w:val="24"/>
        </w:rPr>
        <w:t>I</w:t>
      </w:r>
      <w:r w:rsidR="000F57DD" w:rsidRPr="000F57DD">
        <w:rPr>
          <w:b/>
          <w:szCs w:val="24"/>
        </w:rPr>
        <w:t>.</w:t>
      </w:r>
    </w:p>
    <w:p w:rsidR="002F4D65" w:rsidRPr="00E14AA1" w:rsidRDefault="002F4D65" w:rsidP="002F4D65">
      <w:pPr>
        <w:spacing w:line="340" w:lineRule="atLeast"/>
        <w:ind w:firstLine="708"/>
        <w:jc w:val="both"/>
        <w:rPr>
          <w:szCs w:val="24"/>
        </w:rPr>
      </w:pPr>
      <w:r w:rsidRPr="00E14AA1">
        <w:rPr>
          <w:szCs w:val="24"/>
        </w:rPr>
        <w:t>A Kari Tanács titkos szavazással az alábbi szavazatarányok mellett véleményezte az egyetemi tanári pályázatokat:</w:t>
      </w:r>
    </w:p>
    <w:tbl>
      <w:tblPr>
        <w:tblW w:w="7655" w:type="dxa"/>
        <w:tblInd w:w="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4"/>
        <w:gridCol w:w="851"/>
        <w:gridCol w:w="992"/>
        <w:gridCol w:w="1418"/>
      </w:tblGrid>
      <w:tr w:rsidR="00DF0FAE" w:rsidRPr="00E14AA1" w:rsidTr="00971084"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</w:tcPr>
          <w:p w:rsidR="00DF0FAE" w:rsidRPr="00E14AA1" w:rsidRDefault="00DF0FAE" w:rsidP="000F0DB8">
            <w:pPr>
              <w:snapToGrid w:val="0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AE" w:rsidRPr="00E14AA1" w:rsidRDefault="00DF0FAE" w:rsidP="000F0DB8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igen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AE" w:rsidRPr="00E14AA1" w:rsidRDefault="00DF0FAE" w:rsidP="000F0DB8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nem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AE" w:rsidRPr="00E14AA1" w:rsidRDefault="00DF0FAE" w:rsidP="000F0DB8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érvénytelen</w:t>
            </w:r>
          </w:p>
        </w:tc>
      </w:tr>
      <w:tr w:rsidR="00DF0FAE" w:rsidRPr="00E14AA1" w:rsidTr="00971084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84" w:rsidRDefault="00DF0FAE" w:rsidP="00971084">
            <w:pPr>
              <w:snapToGrid w:val="0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Biológiai Intézet/ Biokémiai Tanszék</w:t>
            </w:r>
            <w:r w:rsidR="00971084">
              <w:rPr>
                <w:szCs w:val="24"/>
              </w:rPr>
              <w:t xml:space="preserve">: </w:t>
            </w:r>
          </w:p>
          <w:p w:rsidR="00DF0FAE" w:rsidRPr="00E14AA1" w:rsidRDefault="00DF0FAE" w:rsidP="00971084">
            <w:pPr>
              <w:snapToGrid w:val="0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Kovács Mihály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DF0FAE" w:rsidRPr="00E14AA1" w:rsidTr="00971084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84" w:rsidRDefault="00DF0FAE" w:rsidP="00971084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  <w:r>
              <w:rPr>
                <w:szCs w:val="24"/>
              </w:rPr>
              <w:t>Biológiai Intézet/ Immunológiai Tanszék</w:t>
            </w:r>
            <w:r w:rsidR="00971084">
              <w:rPr>
                <w:szCs w:val="24"/>
              </w:rPr>
              <w:t xml:space="preserve">: </w:t>
            </w:r>
          </w:p>
          <w:p w:rsidR="00DF0FAE" w:rsidRPr="00B21A88" w:rsidRDefault="00DF0FAE" w:rsidP="00971084">
            <w:pPr>
              <w:pStyle w:val="fejlc"/>
              <w:snapToGrid w:val="0"/>
              <w:spacing w:before="0" w:after="0" w:line="276" w:lineRule="auto"/>
            </w:pPr>
            <w:r>
              <w:t>Kacskovics Imre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DF0FAE" w:rsidRPr="00E14AA1" w:rsidTr="00971084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84" w:rsidRDefault="00DF0FAE" w:rsidP="00971084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  <w:r>
              <w:rPr>
                <w:szCs w:val="24"/>
              </w:rPr>
              <w:t>Kémiai Intézet/ Szervetlen Kémiai Tanszék</w:t>
            </w:r>
            <w:r w:rsidR="00971084">
              <w:rPr>
                <w:szCs w:val="24"/>
              </w:rPr>
              <w:t xml:space="preserve">: </w:t>
            </w:r>
          </w:p>
          <w:p w:rsidR="00DF0FAE" w:rsidRPr="00B21A88" w:rsidRDefault="00DF0FAE" w:rsidP="00971084">
            <w:pPr>
              <w:pStyle w:val="fejlc"/>
              <w:snapToGrid w:val="0"/>
              <w:spacing w:before="0" w:after="0" w:line="276" w:lineRule="auto"/>
            </w:pPr>
            <w:r>
              <w:t>Csámpai Antal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DF0FAE" w:rsidRPr="00E14AA1" w:rsidTr="00971084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84" w:rsidRDefault="00DF0FAE" w:rsidP="00971084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  <w:r>
              <w:rPr>
                <w:szCs w:val="24"/>
              </w:rPr>
              <w:t>Matematikai Intézet/Alkalmazott Analízis és Számításmatematikai Tanszék</w:t>
            </w:r>
            <w:r w:rsidR="00971084">
              <w:rPr>
                <w:szCs w:val="24"/>
              </w:rPr>
              <w:t xml:space="preserve">: </w:t>
            </w:r>
          </w:p>
          <w:p w:rsidR="00DF0FAE" w:rsidRPr="006B43C8" w:rsidRDefault="00DF0FAE" w:rsidP="00971084">
            <w:pPr>
              <w:pStyle w:val="fejlc"/>
              <w:snapToGrid w:val="0"/>
              <w:spacing w:before="0" w:after="0" w:line="276" w:lineRule="auto"/>
            </w:pPr>
            <w:r>
              <w:t>Karátson János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AE" w:rsidRPr="00E14AA1" w:rsidRDefault="00971084" w:rsidP="000F0DB8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</w:tbl>
    <w:p w:rsidR="002D1CCF" w:rsidRDefault="002D1CCF" w:rsidP="00DF0FAE">
      <w:pPr>
        <w:spacing w:line="340" w:lineRule="atLeast"/>
        <w:jc w:val="center"/>
        <w:rPr>
          <w:b/>
          <w:szCs w:val="24"/>
        </w:rPr>
      </w:pPr>
    </w:p>
    <w:p w:rsidR="00DF0FAE" w:rsidRPr="00E14AA1" w:rsidRDefault="002D1CCF" w:rsidP="00DF0FAE">
      <w:pPr>
        <w:spacing w:line="340" w:lineRule="atLeast"/>
        <w:jc w:val="center"/>
        <w:rPr>
          <w:szCs w:val="24"/>
        </w:rPr>
      </w:pPr>
      <w:r>
        <w:rPr>
          <w:b/>
          <w:szCs w:val="24"/>
        </w:rPr>
        <w:t>I</w:t>
      </w:r>
      <w:r w:rsidR="00971084">
        <w:rPr>
          <w:b/>
          <w:szCs w:val="24"/>
        </w:rPr>
        <w:t>V</w:t>
      </w:r>
      <w:r w:rsidR="00DF0FAE" w:rsidRPr="00E14AA1">
        <w:rPr>
          <w:b/>
          <w:szCs w:val="24"/>
        </w:rPr>
        <w:t>.</w:t>
      </w:r>
    </w:p>
    <w:p w:rsidR="00DF0FAE" w:rsidRPr="00E14AA1" w:rsidRDefault="00DF0FAE" w:rsidP="00DF0FAE">
      <w:pPr>
        <w:spacing w:line="340" w:lineRule="atLeast"/>
        <w:jc w:val="both"/>
        <w:rPr>
          <w:szCs w:val="24"/>
        </w:rPr>
      </w:pPr>
      <w:r w:rsidRPr="00971084">
        <w:rPr>
          <w:szCs w:val="24"/>
        </w:rPr>
        <w:t xml:space="preserve">A Kari Tanács titkos szavazással  </w:t>
      </w:r>
      <w:r w:rsidR="00971084" w:rsidRPr="00971084">
        <w:rPr>
          <w:szCs w:val="24"/>
        </w:rPr>
        <w:t xml:space="preserve">21 </w:t>
      </w:r>
      <w:r w:rsidRPr="00971084">
        <w:rPr>
          <w:szCs w:val="24"/>
        </w:rPr>
        <w:t xml:space="preserve">igen, </w:t>
      </w:r>
      <w:r w:rsidR="00971084" w:rsidRPr="00971084">
        <w:rPr>
          <w:szCs w:val="24"/>
        </w:rPr>
        <w:t xml:space="preserve">1 </w:t>
      </w:r>
      <w:r w:rsidRPr="00971084">
        <w:rPr>
          <w:szCs w:val="24"/>
        </w:rPr>
        <w:t xml:space="preserve">nem, </w:t>
      </w:r>
      <w:r w:rsidR="00971084" w:rsidRPr="00971084">
        <w:rPr>
          <w:szCs w:val="24"/>
        </w:rPr>
        <w:t xml:space="preserve">3 </w:t>
      </w:r>
      <w:r w:rsidRPr="00971084">
        <w:rPr>
          <w:szCs w:val="24"/>
        </w:rPr>
        <w:t>érvénytelen szavazattal támogatta Málnási-</w:t>
      </w:r>
      <w:r>
        <w:rPr>
          <w:szCs w:val="24"/>
        </w:rPr>
        <w:t>Csizmadia András kutatóprofesszori kinevezését a Biológiai Intézethez (Biokémiai Tanszék).</w:t>
      </w:r>
    </w:p>
    <w:p w:rsidR="00DF0FAE" w:rsidRPr="00E14AA1" w:rsidRDefault="00DF0FAE" w:rsidP="00DF0FAE">
      <w:pPr>
        <w:spacing w:line="340" w:lineRule="atLeast"/>
        <w:ind w:left="425"/>
        <w:jc w:val="both"/>
        <w:rPr>
          <w:szCs w:val="24"/>
        </w:rPr>
      </w:pPr>
    </w:p>
    <w:p w:rsidR="00A751B6" w:rsidRPr="00E14AA1" w:rsidRDefault="00A751B6" w:rsidP="00A751B6">
      <w:pPr>
        <w:jc w:val="center"/>
        <w:rPr>
          <w:szCs w:val="24"/>
        </w:rPr>
      </w:pPr>
    </w:p>
    <w:p w:rsidR="00A751B6" w:rsidRPr="00E14AA1" w:rsidRDefault="00A751B6" w:rsidP="00A751B6">
      <w:pPr>
        <w:jc w:val="center"/>
        <w:rPr>
          <w:b/>
          <w:szCs w:val="24"/>
        </w:rPr>
      </w:pPr>
      <w:r w:rsidRPr="00E14AA1">
        <w:rPr>
          <w:b/>
          <w:szCs w:val="24"/>
        </w:rPr>
        <w:t xml:space="preserve">V. </w:t>
      </w:r>
    </w:p>
    <w:p w:rsidR="00A751B6" w:rsidRPr="00E14AA1" w:rsidRDefault="00A751B6" w:rsidP="00A751B6">
      <w:pPr>
        <w:jc w:val="center"/>
        <w:rPr>
          <w:b/>
          <w:szCs w:val="24"/>
        </w:rPr>
      </w:pPr>
    </w:p>
    <w:p w:rsidR="002E447A" w:rsidRPr="008F7EB7" w:rsidRDefault="00A751B6" w:rsidP="008F7EB7">
      <w:pPr>
        <w:spacing w:line="340" w:lineRule="atLeast"/>
        <w:jc w:val="both"/>
        <w:rPr>
          <w:szCs w:val="24"/>
        </w:rPr>
      </w:pPr>
      <w:r w:rsidRPr="00E14AA1">
        <w:rPr>
          <w:szCs w:val="24"/>
        </w:rPr>
        <w:t>A Kari Taná</w:t>
      </w:r>
      <w:r w:rsidR="00DB473B">
        <w:rPr>
          <w:szCs w:val="24"/>
        </w:rPr>
        <w:t xml:space="preserve">cs egyhangúlag elfogadta </w:t>
      </w:r>
      <w:r w:rsidR="00B21A88">
        <w:rPr>
          <w:szCs w:val="24"/>
        </w:rPr>
        <w:t>a 2014/2015</w:t>
      </w:r>
      <w:r w:rsidRPr="00E14AA1">
        <w:rPr>
          <w:szCs w:val="24"/>
        </w:rPr>
        <w:t>. tanév II. félévi üléstervét</w:t>
      </w:r>
      <w:r w:rsidR="00DC3DCF">
        <w:rPr>
          <w:szCs w:val="24"/>
        </w:rPr>
        <w:t xml:space="preserve">. A Dékán bejelentette, </w:t>
      </w:r>
      <w:r w:rsidR="00971084">
        <w:rPr>
          <w:szCs w:val="24"/>
        </w:rPr>
        <w:t>hogy a Kancellár intézkedéseitől függően rendkívüli ülésekre is szükség lehet a tavaszi félévben</w:t>
      </w:r>
      <w:r w:rsidR="00DC3DCF">
        <w:rPr>
          <w:szCs w:val="24"/>
        </w:rPr>
        <w:t>.</w:t>
      </w:r>
    </w:p>
    <w:p w:rsidR="00A751B6" w:rsidRPr="008F7EB7" w:rsidRDefault="00A751B6" w:rsidP="008F7EB7">
      <w:pPr>
        <w:spacing w:line="340" w:lineRule="atLeast"/>
        <w:jc w:val="both"/>
        <w:rPr>
          <w:szCs w:val="24"/>
        </w:rPr>
      </w:pPr>
      <w:r w:rsidRPr="00E14AA1">
        <w:rPr>
          <w:szCs w:val="24"/>
        </w:rPr>
        <w:t xml:space="preserve"> </w:t>
      </w:r>
      <w:r w:rsidRPr="002D1CCF">
        <w:rPr>
          <w:szCs w:val="24"/>
        </w:rPr>
        <w:t>(1. számú melléklet).</w:t>
      </w:r>
      <w:r w:rsidRPr="00E14AA1">
        <w:rPr>
          <w:szCs w:val="24"/>
        </w:rPr>
        <w:t xml:space="preserve">  </w:t>
      </w:r>
    </w:p>
    <w:p w:rsidR="00A751B6" w:rsidRPr="00E14AA1" w:rsidRDefault="00A751B6" w:rsidP="00A751B6">
      <w:pPr>
        <w:pStyle w:val="Cmkzpre"/>
        <w:spacing w:before="0" w:line="200" w:lineRule="atLeast"/>
        <w:rPr>
          <w:szCs w:val="24"/>
          <w:lang w:eastAsia="en-US"/>
        </w:rPr>
      </w:pPr>
      <w:r w:rsidRPr="00E14AA1">
        <w:rPr>
          <w:szCs w:val="24"/>
          <w:lang w:eastAsia="en-US"/>
        </w:rPr>
        <w:t>V</w:t>
      </w:r>
      <w:r w:rsidR="00DC3DCF">
        <w:rPr>
          <w:szCs w:val="24"/>
          <w:lang w:eastAsia="en-US"/>
        </w:rPr>
        <w:t>I</w:t>
      </w:r>
      <w:r w:rsidRPr="00E14AA1">
        <w:rPr>
          <w:szCs w:val="24"/>
          <w:lang w:eastAsia="en-US"/>
        </w:rPr>
        <w:t>.</w:t>
      </w:r>
    </w:p>
    <w:p w:rsidR="002E447A" w:rsidRPr="002D1CCF" w:rsidRDefault="00A751B6" w:rsidP="002D1CCF">
      <w:pPr>
        <w:spacing w:line="340" w:lineRule="atLeast"/>
        <w:jc w:val="both"/>
        <w:rPr>
          <w:szCs w:val="24"/>
        </w:rPr>
      </w:pPr>
      <w:r w:rsidRPr="00E14AA1">
        <w:rPr>
          <w:szCs w:val="24"/>
          <w:lang w:eastAsia="en-US"/>
        </w:rPr>
        <w:tab/>
      </w:r>
      <w:r w:rsidR="002E447A">
        <w:rPr>
          <w:szCs w:val="24"/>
          <w:lang w:eastAsia="en-US"/>
        </w:rPr>
        <w:t xml:space="preserve">A Kari Tanács  </w:t>
      </w:r>
      <w:r w:rsidR="00DC3DCF">
        <w:rPr>
          <w:szCs w:val="24"/>
          <w:lang w:eastAsia="en-US"/>
        </w:rPr>
        <w:t xml:space="preserve">egyhangúlag </w:t>
      </w:r>
      <w:r w:rsidR="002E447A">
        <w:rPr>
          <w:szCs w:val="24"/>
          <w:lang w:eastAsia="en-US"/>
        </w:rPr>
        <w:t>támogatta a „</w:t>
      </w:r>
      <w:r w:rsidR="006F35E0" w:rsidRPr="006F35E0">
        <w:rPr>
          <w:color w:val="000000" w:themeColor="text1"/>
          <w:szCs w:val="24"/>
          <w:lang w:eastAsia="en-US"/>
        </w:rPr>
        <w:t>17</w:t>
      </w:r>
      <w:r w:rsidR="006F35E0" w:rsidRPr="002D1CCF">
        <w:rPr>
          <w:color w:val="000000" w:themeColor="text1"/>
          <w:szCs w:val="24"/>
          <w:vertAlign w:val="superscript"/>
          <w:lang w:eastAsia="en-US"/>
        </w:rPr>
        <w:t>th</w:t>
      </w:r>
      <w:r w:rsidR="006F35E0" w:rsidRPr="006F35E0">
        <w:rPr>
          <w:color w:val="000000" w:themeColor="text1"/>
          <w:szCs w:val="24"/>
          <w:lang w:eastAsia="en-US"/>
        </w:rPr>
        <w:t xml:space="preserve"> International Congress </w:t>
      </w:r>
      <w:r w:rsidR="006F35E0" w:rsidRPr="002D1CCF">
        <w:rPr>
          <w:szCs w:val="24"/>
        </w:rPr>
        <w:t>of the Hungarian Society for Microbiology</w:t>
      </w:r>
      <w:r w:rsidR="002E447A" w:rsidRPr="002D1CCF">
        <w:rPr>
          <w:szCs w:val="24"/>
        </w:rPr>
        <w:t xml:space="preserve">” </w:t>
      </w:r>
      <w:r w:rsidR="006F35E0">
        <w:rPr>
          <w:szCs w:val="24"/>
        </w:rPr>
        <w:t>K</w:t>
      </w:r>
      <w:r w:rsidR="002E447A">
        <w:rPr>
          <w:szCs w:val="24"/>
        </w:rPr>
        <w:t>onferencia felvételét az Eötvös Tudományos Konferencia rendezvény sorozatba.</w:t>
      </w:r>
      <w:r w:rsidR="00FA5AFE">
        <w:rPr>
          <w:szCs w:val="24"/>
        </w:rPr>
        <w:t xml:space="preserve"> (2. sz. melléklet)</w:t>
      </w:r>
    </w:p>
    <w:p w:rsidR="002D1CCF" w:rsidRDefault="002D1CCF" w:rsidP="002D1CCF">
      <w:pPr>
        <w:spacing w:line="340" w:lineRule="atLeast"/>
        <w:jc w:val="both"/>
        <w:rPr>
          <w:b/>
          <w:szCs w:val="24"/>
          <w:lang w:eastAsia="en-US"/>
        </w:rPr>
      </w:pPr>
      <w:r w:rsidRPr="00E14AA1">
        <w:rPr>
          <w:szCs w:val="24"/>
        </w:rPr>
        <w:tab/>
      </w:r>
      <w:r>
        <w:rPr>
          <w:szCs w:val="24"/>
        </w:rPr>
        <w:t xml:space="preserve">A Kari Tanács  </w:t>
      </w:r>
      <w:r w:rsidR="00DC3DCF">
        <w:rPr>
          <w:szCs w:val="24"/>
        </w:rPr>
        <w:t xml:space="preserve">egyhangúlag </w:t>
      </w:r>
      <w:r>
        <w:rPr>
          <w:szCs w:val="24"/>
        </w:rPr>
        <w:t>támogatta a „Teaching Physics Innovatively (TPI-15)”</w:t>
      </w:r>
      <w:r w:rsidRPr="006F35E0">
        <w:rPr>
          <w:color w:val="000000" w:themeColor="text1"/>
          <w:szCs w:val="24"/>
          <w:lang w:eastAsia="en-US"/>
        </w:rPr>
        <w:t xml:space="preserve"> </w:t>
      </w:r>
      <w:r>
        <w:rPr>
          <w:szCs w:val="24"/>
          <w:lang w:eastAsia="en-US"/>
        </w:rPr>
        <w:t>Konferencia felvételét az Eötvös Tudományos Konferencia rendezvény sorozatba.</w:t>
      </w:r>
    </w:p>
    <w:p w:rsidR="002E447A" w:rsidRDefault="002E447A" w:rsidP="002E447A">
      <w:pPr>
        <w:pStyle w:val="Cmkzpre"/>
        <w:spacing w:before="0" w:after="240" w:line="200" w:lineRule="atLeast"/>
        <w:jc w:val="both"/>
        <w:rPr>
          <w:b w:val="0"/>
          <w:szCs w:val="24"/>
          <w:lang w:eastAsia="en-US"/>
        </w:rPr>
      </w:pPr>
      <w:r w:rsidRPr="002D1CCF">
        <w:rPr>
          <w:b w:val="0"/>
          <w:szCs w:val="24"/>
          <w:lang w:eastAsia="en-US"/>
        </w:rPr>
        <w:t>(</w:t>
      </w:r>
      <w:r w:rsidR="002D1CCF" w:rsidRPr="002D1CCF">
        <w:rPr>
          <w:b w:val="0"/>
          <w:szCs w:val="24"/>
          <w:lang w:eastAsia="en-US"/>
        </w:rPr>
        <w:t xml:space="preserve">3. </w:t>
      </w:r>
      <w:r w:rsidRPr="002D1CCF">
        <w:rPr>
          <w:b w:val="0"/>
          <w:szCs w:val="24"/>
          <w:lang w:eastAsia="en-US"/>
        </w:rPr>
        <w:t>sz. melléklet)</w:t>
      </w:r>
    </w:p>
    <w:p w:rsidR="00A751B6" w:rsidRPr="00E14AA1" w:rsidRDefault="00A751B6" w:rsidP="002E447A">
      <w:pPr>
        <w:pStyle w:val="bekezds"/>
        <w:ind w:firstLine="0"/>
        <w:rPr>
          <w:szCs w:val="24"/>
          <w:lang w:eastAsia="en-US"/>
        </w:rPr>
      </w:pPr>
    </w:p>
    <w:p w:rsidR="00A751B6" w:rsidRPr="00E14AA1" w:rsidRDefault="00A751B6" w:rsidP="00A751B6">
      <w:pPr>
        <w:pStyle w:val="Cmkzpre"/>
        <w:spacing w:before="0" w:after="240" w:line="200" w:lineRule="atLeast"/>
        <w:rPr>
          <w:szCs w:val="24"/>
          <w:lang w:eastAsia="en-US"/>
        </w:rPr>
      </w:pPr>
      <w:r w:rsidRPr="00E14AA1">
        <w:rPr>
          <w:szCs w:val="24"/>
          <w:lang w:eastAsia="en-US"/>
        </w:rPr>
        <w:t>Bejelentések</w:t>
      </w:r>
    </w:p>
    <w:p w:rsidR="00A751B6" w:rsidRPr="00E14AA1" w:rsidRDefault="00A751B6" w:rsidP="00A751B6">
      <w:pPr>
        <w:pStyle w:val="bekezds"/>
        <w:spacing w:line="340" w:lineRule="atLeast"/>
        <w:ind w:firstLine="0"/>
        <w:rPr>
          <w:szCs w:val="24"/>
          <w:lang w:eastAsia="en-US"/>
        </w:rPr>
      </w:pPr>
      <w:r w:rsidRPr="00E14AA1">
        <w:rPr>
          <w:szCs w:val="24"/>
          <w:lang w:eastAsia="en-US"/>
        </w:rPr>
        <w:t>A Dékán bejelentette, hogy:</w:t>
      </w:r>
    </w:p>
    <w:p w:rsidR="00A9166A" w:rsidRPr="00AF25B2" w:rsidRDefault="00A9166A" w:rsidP="00A9166A">
      <w:pPr>
        <w:pStyle w:val="Listaszerbekezds"/>
        <w:numPr>
          <w:ilvl w:val="0"/>
          <w:numId w:val="4"/>
        </w:numPr>
        <w:spacing w:line="340" w:lineRule="atLeast"/>
        <w:jc w:val="both"/>
      </w:pPr>
      <w:r w:rsidRPr="00AF25B2">
        <w:t xml:space="preserve">dr. Scheuer Gyula 2015.01.01-től kezdődően az Egyetem kancellárja. A Kancellár egyik feladata, hogy </w:t>
      </w:r>
      <w:r w:rsidR="002F4875" w:rsidRPr="00AF25B2">
        <w:t xml:space="preserve">a </w:t>
      </w:r>
      <w:r w:rsidRPr="00AF25B2">
        <w:t xml:space="preserve">hivatalba </w:t>
      </w:r>
      <w:r w:rsidR="002F4875" w:rsidRPr="00AF25B2">
        <w:t>lépésétől számított két hónapo</w:t>
      </w:r>
      <w:r w:rsidRPr="00AF25B2">
        <w:t>n belül javaslatot</w:t>
      </w:r>
      <w:r w:rsidR="002F4875" w:rsidRPr="00AF25B2">
        <w:t xml:space="preserve"> </w:t>
      </w:r>
      <w:r w:rsidRPr="00AF25B2">
        <w:t xml:space="preserve">tegyen az </w:t>
      </w:r>
      <w:r w:rsidR="002F4875" w:rsidRPr="00AF25B2">
        <w:t>E</w:t>
      </w:r>
      <w:r w:rsidRPr="00AF25B2">
        <w:t>gyetemi</w:t>
      </w:r>
      <w:r w:rsidR="002F4875" w:rsidRPr="00AF25B2">
        <w:t xml:space="preserve"> </w:t>
      </w:r>
      <w:r w:rsidRPr="00AF25B2">
        <w:t>SZMSZ</w:t>
      </w:r>
      <w:r w:rsidR="002F4875" w:rsidRPr="00AF25B2">
        <w:t xml:space="preserve"> átdolgozott szövegére, emiatt </w:t>
      </w:r>
      <w:r w:rsidR="00AF25B2">
        <w:t xml:space="preserve">is </w:t>
      </w:r>
      <w:r w:rsidR="002F4875" w:rsidRPr="00AF25B2">
        <w:t>lehet szükség rendkívüli KT ülés</w:t>
      </w:r>
      <w:r w:rsidR="00AF25B2">
        <w:t>(ek)</w:t>
      </w:r>
      <w:r w:rsidR="002F4875" w:rsidRPr="00AF25B2">
        <w:t>re.</w:t>
      </w:r>
      <w:r w:rsidR="00966A5E" w:rsidRPr="00AF25B2">
        <w:t xml:space="preserve"> Az első kancellári körlevelek az intézetekhez és más szervezeti egységekhez is kiküldésre kerültek.</w:t>
      </w:r>
    </w:p>
    <w:p w:rsidR="002052DF" w:rsidRPr="00AF25B2" w:rsidRDefault="00A9166A" w:rsidP="002052DF">
      <w:pPr>
        <w:pStyle w:val="Listaszerbekezds"/>
        <w:numPr>
          <w:ilvl w:val="0"/>
          <w:numId w:val="4"/>
        </w:numPr>
        <w:spacing w:line="340" w:lineRule="atLeast"/>
        <w:jc w:val="both"/>
      </w:pPr>
      <w:r w:rsidRPr="00AF25B2">
        <w:t xml:space="preserve">Kocsis Bence asztrofizikus, az Atomfizikai Tanszék tanársegédje az egyike azon fiatal kutatóknak, akik az Európai Kutatási Tanács (European Research Council, röviden: ERC) Starting Grant 2014-es pályázatán támogatást nyertek kutatási projektjükhöz. </w:t>
      </w:r>
    </w:p>
    <w:p w:rsidR="00A9166A" w:rsidRPr="00AF25B2" w:rsidRDefault="00A9166A" w:rsidP="002052DF">
      <w:pPr>
        <w:pStyle w:val="Listaszerbekezds"/>
        <w:numPr>
          <w:ilvl w:val="0"/>
          <w:numId w:val="4"/>
        </w:numPr>
        <w:spacing w:line="340" w:lineRule="atLeast"/>
        <w:jc w:val="both"/>
      </w:pPr>
      <w:r w:rsidRPr="00AF25B2">
        <w:t xml:space="preserve">Tél Tamás, a Fizikai Intézet egyetemi tanára és Vancsó Ödön, a Matematikai Intézet egyetemi adjunktusa is sikerrel pályázott arra az új programra, melynek keretében egy éven keresztül tizenöt kutatási tervet támogat a Magyar Tudományos Akadémia. </w:t>
      </w:r>
    </w:p>
    <w:p w:rsidR="002052DF" w:rsidRPr="00AF25B2" w:rsidRDefault="00A9166A" w:rsidP="00586455">
      <w:pPr>
        <w:pStyle w:val="Listaszerbekezds"/>
        <w:numPr>
          <w:ilvl w:val="0"/>
          <w:numId w:val="3"/>
        </w:numPr>
        <w:ind w:right="72"/>
        <w:jc w:val="both"/>
      </w:pPr>
      <w:bookmarkStart w:id="1" w:name="top"/>
      <w:r w:rsidRPr="00AF25B2">
        <w:t xml:space="preserve">Mező Gábor, a TTK Szerves Kémiai Tanszék és az MTA–ELTE Peptidkémiai Kutatócsoportjának tudományos tanácsadója elsőként nyert el az ELTE-n Horizon 2020 EU-s pályázatot egy nemzetközi konzorcium tagjaként. </w:t>
      </w:r>
      <w:bookmarkEnd w:id="1"/>
    </w:p>
    <w:p w:rsidR="00A9166A" w:rsidRPr="00AF25B2" w:rsidRDefault="00A9166A" w:rsidP="00A9166A">
      <w:pPr>
        <w:pStyle w:val="Listaszerbekezds"/>
        <w:numPr>
          <w:ilvl w:val="0"/>
          <w:numId w:val="3"/>
        </w:numPr>
        <w:ind w:right="72"/>
        <w:jc w:val="both"/>
        <w:rPr>
          <w:szCs w:val="28"/>
        </w:rPr>
      </w:pPr>
      <w:r w:rsidRPr="00AF25B2">
        <w:rPr>
          <w:szCs w:val="28"/>
        </w:rPr>
        <w:t xml:space="preserve">Medzihradszky Kálmán akadémikus, az ELTE Szerves Kémiai Tanszék professor emeritusa, a European Peptide Society (Európai Peptid Társaság, EPS) alapító tagja 2014 decemberében vette át a „Pro European Peptide Society” kitüntetést. </w:t>
      </w:r>
    </w:p>
    <w:p w:rsidR="00A9166A" w:rsidRPr="00AF25B2" w:rsidRDefault="00A9166A" w:rsidP="00A9166A">
      <w:pPr>
        <w:pStyle w:val="Listaszerbekezds"/>
        <w:numPr>
          <w:ilvl w:val="0"/>
          <w:numId w:val="3"/>
        </w:numPr>
        <w:ind w:right="72"/>
        <w:rPr>
          <w:szCs w:val="28"/>
        </w:rPr>
      </w:pPr>
      <w:r w:rsidRPr="00AF25B2">
        <w:rPr>
          <w:szCs w:val="28"/>
        </w:rPr>
        <w:lastRenderedPageBreak/>
        <w:t>Nyílt nap</w:t>
      </w:r>
      <w:r w:rsidR="002052DF" w:rsidRPr="00AF25B2">
        <w:rPr>
          <w:szCs w:val="28"/>
        </w:rPr>
        <w:t xml:space="preserve"> a Karon: </w:t>
      </w:r>
      <w:r w:rsidRPr="00AF25B2">
        <w:rPr>
          <w:szCs w:val="28"/>
        </w:rPr>
        <w:t>2015. január 30. 09:00</w:t>
      </w:r>
      <w:r w:rsidR="002052DF" w:rsidRPr="00AF25B2">
        <w:rPr>
          <w:szCs w:val="28"/>
        </w:rPr>
        <w:t>. A Dékán a kollégák segítő együttműködését kérte.</w:t>
      </w:r>
    </w:p>
    <w:p w:rsidR="000F57DD" w:rsidRPr="00AF25B2" w:rsidRDefault="00A751B6" w:rsidP="002052DF">
      <w:pPr>
        <w:pStyle w:val="Listaszerbekezds"/>
        <w:numPr>
          <w:ilvl w:val="0"/>
          <w:numId w:val="3"/>
        </w:numPr>
        <w:ind w:right="72"/>
        <w:rPr>
          <w:szCs w:val="28"/>
        </w:rPr>
      </w:pPr>
      <w:r w:rsidRPr="00AF25B2">
        <w:rPr>
          <w:szCs w:val="28"/>
        </w:rPr>
        <w:t>A követk</w:t>
      </w:r>
      <w:r w:rsidR="000F57DD" w:rsidRPr="00AF25B2">
        <w:rPr>
          <w:szCs w:val="28"/>
        </w:rPr>
        <w:t>ező Kari Tanács 2015. február 18-á</w:t>
      </w:r>
      <w:r w:rsidRPr="00AF25B2">
        <w:rPr>
          <w:szCs w:val="28"/>
        </w:rPr>
        <w:t xml:space="preserve">n lesz. </w:t>
      </w:r>
    </w:p>
    <w:p w:rsidR="000F57DD" w:rsidRDefault="000F57DD" w:rsidP="00A71ECA">
      <w:pPr>
        <w:spacing w:line="200" w:lineRule="atLeast"/>
        <w:ind w:left="360"/>
        <w:jc w:val="both"/>
        <w:rPr>
          <w:szCs w:val="24"/>
        </w:rPr>
      </w:pPr>
    </w:p>
    <w:p w:rsidR="00A751B6" w:rsidRPr="00E14AA1" w:rsidRDefault="00A751B6" w:rsidP="003B662D">
      <w:pPr>
        <w:spacing w:line="200" w:lineRule="atLeast"/>
        <w:ind w:left="360"/>
        <w:jc w:val="center"/>
        <w:rPr>
          <w:szCs w:val="24"/>
        </w:rPr>
      </w:pPr>
      <w:r w:rsidRPr="00E14AA1">
        <w:rPr>
          <w:szCs w:val="24"/>
        </w:rPr>
        <w:t>kmf.</w:t>
      </w:r>
    </w:p>
    <w:p w:rsidR="00A751B6" w:rsidRPr="00E14AA1" w:rsidRDefault="00A751B6" w:rsidP="00A751B6">
      <w:pPr>
        <w:spacing w:line="340" w:lineRule="atLeast"/>
        <w:jc w:val="center"/>
        <w:rPr>
          <w:szCs w:val="24"/>
        </w:rPr>
      </w:pPr>
    </w:p>
    <w:p w:rsidR="00A751B6" w:rsidRPr="00E14AA1" w:rsidRDefault="00A751B6" w:rsidP="00A751B6">
      <w:pPr>
        <w:spacing w:line="340" w:lineRule="atLeast"/>
        <w:jc w:val="center"/>
        <w:rPr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A751B6" w:rsidRPr="00E14AA1" w:rsidTr="00177961">
        <w:tc>
          <w:tcPr>
            <w:tcW w:w="4605" w:type="dxa"/>
            <w:hideMark/>
          </w:tcPr>
          <w:p w:rsidR="00A751B6" w:rsidRPr="00E14AA1" w:rsidRDefault="000F57DD" w:rsidP="00177961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Bíró Éva</w:t>
            </w:r>
            <w:r w:rsidR="00A751B6" w:rsidRPr="00E14AA1">
              <w:rPr>
                <w:szCs w:val="24"/>
              </w:rPr>
              <w:t xml:space="preserve"> s.k.</w:t>
            </w:r>
            <w:r w:rsidR="00A751B6" w:rsidRPr="00E14AA1">
              <w:rPr>
                <w:szCs w:val="24"/>
              </w:rPr>
              <w:br/>
              <w:t>a KT</w:t>
            </w:r>
            <w:r>
              <w:rPr>
                <w:szCs w:val="24"/>
              </w:rPr>
              <w:t xml:space="preserve"> helyettes</w:t>
            </w:r>
            <w:r w:rsidR="00A751B6" w:rsidRPr="00E14AA1">
              <w:rPr>
                <w:szCs w:val="24"/>
              </w:rPr>
              <w:t xml:space="preserve"> titkára</w:t>
            </w:r>
          </w:p>
        </w:tc>
        <w:tc>
          <w:tcPr>
            <w:tcW w:w="4605" w:type="dxa"/>
            <w:hideMark/>
          </w:tcPr>
          <w:p w:rsidR="00A751B6" w:rsidRPr="00E14AA1" w:rsidRDefault="00A751B6" w:rsidP="00177961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 w:rsidRPr="00E14AA1">
              <w:rPr>
                <w:szCs w:val="24"/>
              </w:rPr>
              <w:t>Surján Péter s.k.</w:t>
            </w:r>
            <w:r w:rsidRPr="00E14AA1">
              <w:rPr>
                <w:szCs w:val="24"/>
              </w:rPr>
              <w:br/>
              <w:t>dékán</w:t>
            </w:r>
          </w:p>
        </w:tc>
      </w:tr>
    </w:tbl>
    <w:p w:rsidR="00A751B6" w:rsidRPr="00E14AA1" w:rsidRDefault="00A751B6" w:rsidP="00A751B6">
      <w:pPr>
        <w:spacing w:line="340" w:lineRule="atLeast"/>
        <w:rPr>
          <w:szCs w:val="24"/>
        </w:rPr>
      </w:pPr>
    </w:p>
    <w:p w:rsidR="00A751B6" w:rsidRPr="00E14AA1" w:rsidRDefault="00A751B6" w:rsidP="00A751B6">
      <w:pPr>
        <w:spacing w:line="340" w:lineRule="atLeast"/>
        <w:rPr>
          <w:szCs w:val="24"/>
        </w:rPr>
      </w:pPr>
    </w:p>
    <w:p w:rsidR="00A751B6" w:rsidRPr="00E14AA1" w:rsidRDefault="00A751B6" w:rsidP="00A751B6">
      <w:pPr>
        <w:rPr>
          <w:szCs w:val="24"/>
        </w:rPr>
      </w:pPr>
    </w:p>
    <w:p w:rsidR="00A751B6" w:rsidRPr="00E14AA1" w:rsidRDefault="00A751B6" w:rsidP="00A751B6">
      <w:pPr>
        <w:rPr>
          <w:szCs w:val="24"/>
        </w:rPr>
      </w:pPr>
    </w:p>
    <w:p w:rsidR="00A751B6" w:rsidRPr="00E14AA1" w:rsidRDefault="00A751B6" w:rsidP="00A751B6">
      <w:pPr>
        <w:rPr>
          <w:szCs w:val="24"/>
        </w:rPr>
      </w:pPr>
    </w:p>
    <w:p w:rsidR="00A751B6" w:rsidRPr="00E14AA1" w:rsidRDefault="00A751B6" w:rsidP="00A751B6">
      <w:pPr>
        <w:rPr>
          <w:szCs w:val="24"/>
        </w:rPr>
      </w:pPr>
    </w:p>
    <w:p w:rsidR="00A751B6" w:rsidRPr="00E14AA1" w:rsidRDefault="00A751B6" w:rsidP="00A751B6">
      <w:pPr>
        <w:rPr>
          <w:szCs w:val="24"/>
        </w:rPr>
      </w:pPr>
    </w:p>
    <w:p w:rsidR="00A751B6" w:rsidRPr="00E14AA1" w:rsidRDefault="00A751B6" w:rsidP="00A751B6">
      <w:pPr>
        <w:rPr>
          <w:szCs w:val="24"/>
        </w:rPr>
      </w:pPr>
    </w:p>
    <w:p w:rsidR="000209E8" w:rsidRDefault="000209E8"/>
    <w:sectPr w:rsidR="000209E8" w:rsidSect="009A2C9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777" w:rsidRDefault="001A2777">
      <w:r>
        <w:separator/>
      </w:r>
    </w:p>
  </w:endnote>
  <w:endnote w:type="continuationSeparator" w:id="0">
    <w:p w:rsidR="001A2777" w:rsidRDefault="001A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4326257"/>
      <w:docPartObj>
        <w:docPartGallery w:val="Page Numbers (Bottom of Page)"/>
        <w:docPartUnique/>
      </w:docPartObj>
    </w:sdtPr>
    <w:sdtEndPr/>
    <w:sdtContent>
      <w:p w:rsidR="0037371C" w:rsidRDefault="00A751B6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95F23">
          <w:rPr>
            <w:noProof/>
          </w:rPr>
          <w:t>3</w:t>
        </w:r>
        <w:r>
          <w:fldChar w:fldCharType="end"/>
        </w:r>
      </w:p>
    </w:sdtContent>
  </w:sdt>
  <w:p w:rsidR="0037371C" w:rsidRDefault="001A277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777" w:rsidRDefault="001A2777">
      <w:r>
        <w:separator/>
      </w:r>
    </w:p>
  </w:footnote>
  <w:footnote w:type="continuationSeparator" w:id="0">
    <w:p w:rsidR="001A2777" w:rsidRDefault="001A2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>
    <w:nsid w:val="31B815FD"/>
    <w:multiLevelType w:val="hybridMultilevel"/>
    <w:tmpl w:val="7A9E7D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24031D"/>
    <w:multiLevelType w:val="hybridMultilevel"/>
    <w:tmpl w:val="34BECC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D0074C"/>
    <w:multiLevelType w:val="hybridMultilevel"/>
    <w:tmpl w:val="961C5E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1B6"/>
    <w:rsid w:val="000209E8"/>
    <w:rsid w:val="00037F3B"/>
    <w:rsid w:val="000C5CC9"/>
    <w:rsid w:val="000F57DD"/>
    <w:rsid w:val="001A2777"/>
    <w:rsid w:val="002052DF"/>
    <w:rsid w:val="002D1CCF"/>
    <w:rsid w:val="002E447A"/>
    <w:rsid w:val="002F4875"/>
    <w:rsid w:val="002F4D65"/>
    <w:rsid w:val="003B662D"/>
    <w:rsid w:val="00435235"/>
    <w:rsid w:val="004D6E01"/>
    <w:rsid w:val="006B43C8"/>
    <w:rsid w:val="006F35E0"/>
    <w:rsid w:val="00712ADC"/>
    <w:rsid w:val="008F7EB7"/>
    <w:rsid w:val="009141B2"/>
    <w:rsid w:val="00966A5E"/>
    <w:rsid w:val="00971084"/>
    <w:rsid w:val="009B2615"/>
    <w:rsid w:val="00A71ECA"/>
    <w:rsid w:val="00A751B6"/>
    <w:rsid w:val="00A821B8"/>
    <w:rsid w:val="00A9166A"/>
    <w:rsid w:val="00AB22BE"/>
    <w:rsid w:val="00AD58A1"/>
    <w:rsid w:val="00AF25B2"/>
    <w:rsid w:val="00B04B34"/>
    <w:rsid w:val="00B21A88"/>
    <w:rsid w:val="00B834B5"/>
    <w:rsid w:val="00BA3977"/>
    <w:rsid w:val="00D95F23"/>
    <w:rsid w:val="00DB473B"/>
    <w:rsid w:val="00DC3DCF"/>
    <w:rsid w:val="00DE0981"/>
    <w:rsid w:val="00DF0FAE"/>
    <w:rsid w:val="00E039CC"/>
    <w:rsid w:val="00E87CC7"/>
    <w:rsid w:val="00F20297"/>
    <w:rsid w:val="00F85809"/>
    <w:rsid w:val="00FA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8A634-8D5C-4495-91FF-2DB2CACC0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1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A751B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A751B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A751B6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A751B6"/>
    <w:pPr>
      <w:spacing w:before="2280" w:after="360"/>
    </w:pPr>
  </w:style>
  <w:style w:type="paragraph" w:styleId="Csakszveg">
    <w:name w:val="Plain Text"/>
    <w:basedOn w:val="Norml"/>
    <w:link w:val="CsakszvegChar"/>
    <w:uiPriority w:val="99"/>
    <w:semiHidden/>
    <w:unhideWhenUsed/>
    <w:rsid w:val="00A751B6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A751B6"/>
    <w:rPr>
      <w:rFonts w:ascii="Calibri" w:hAnsi="Calibri"/>
      <w:szCs w:val="21"/>
    </w:rPr>
  </w:style>
  <w:style w:type="paragraph" w:styleId="llb">
    <w:name w:val="footer"/>
    <w:basedOn w:val="Norml"/>
    <w:link w:val="llbChar"/>
    <w:uiPriority w:val="99"/>
    <w:unhideWhenUsed/>
    <w:rsid w:val="00A751B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751B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1CC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1CCF"/>
    <w:rPr>
      <w:rFonts w:ascii="Segoe UI" w:eastAsia="Times New Roman" w:hAnsi="Segoe UI" w:cs="Segoe UI"/>
      <w:sz w:val="18"/>
      <w:szCs w:val="18"/>
      <w:lang w:eastAsia="zh-CN"/>
    </w:rPr>
  </w:style>
  <w:style w:type="paragraph" w:styleId="Listaszerbekezds">
    <w:name w:val="List Paragraph"/>
    <w:basedOn w:val="Norml"/>
    <w:uiPriority w:val="34"/>
    <w:qFormat/>
    <w:rsid w:val="00A9166A"/>
    <w:pPr>
      <w:ind w:left="708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9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Bíró Éva</cp:lastModifiedBy>
  <cp:revision>2</cp:revision>
  <cp:lastPrinted>2015-01-21T06:52:00Z</cp:lastPrinted>
  <dcterms:created xsi:type="dcterms:W3CDTF">2015-01-23T09:08:00Z</dcterms:created>
  <dcterms:modified xsi:type="dcterms:W3CDTF">2015-01-23T09:08:00Z</dcterms:modified>
</cp:coreProperties>
</file>